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175F6A"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359B1326" w:rsidR="00545DE2" w:rsidRPr="00545DE2" w:rsidRDefault="00A70273" w:rsidP="00545DE2">
            <w:pPr>
              <w:pStyle w:val="BodyText"/>
              <w:rPr>
                <w:sz w:val="22"/>
              </w:rPr>
            </w:pPr>
            <w:r w:rsidRPr="0028383B">
              <w:rPr>
                <w:sz w:val="22"/>
              </w:rPr>
              <w:t>Northern Rivers Zone</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3FDEFFC8" w:rsidR="00545DE2" w:rsidRPr="00545DE2" w:rsidRDefault="009137F2" w:rsidP="00545DE2">
            <w:pPr>
              <w:pStyle w:val="BodyText"/>
              <w:rPr>
                <w:sz w:val="22"/>
              </w:rPr>
            </w:pPr>
            <w:r>
              <w:rPr>
                <w:sz w:val="22"/>
              </w:rPr>
              <w:t>NRPSSA Tennis Trials</w:t>
            </w:r>
          </w:p>
        </w:tc>
      </w:tr>
      <w:tr w:rsidR="00545DE2" w:rsidRPr="00545DE2"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46C14FD1" w:rsidR="00545DE2" w:rsidRPr="00545DE2" w:rsidRDefault="009137F2" w:rsidP="009137F2">
            <w:pPr>
              <w:pStyle w:val="BodyText"/>
              <w:ind w:firstLine="720"/>
              <w:rPr>
                <w:sz w:val="22"/>
              </w:rPr>
            </w:pPr>
            <w:r w:rsidRPr="0028383B">
              <w:rPr>
                <w:sz w:val="22"/>
              </w:rPr>
              <w:t>Kylie Henshall</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7C377AAC" w:rsidR="00545DE2" w:rsidRPr="00545DE2" w:rsidRDefault="009137F2" w:rsidP="00545DE2">
            <w:pPr>
              <w:pStyle w:val="BodyText"/>
              <w:rPr>
                <w:sz w:val="22"/>
              </w:rPr>
            </w:pPr>
            <w:r>
              <w:rPr>
                <w:sz w:val="22"/>
              </w:rPr>
              <w:t>Scott Shaw</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5747F037" w:rsidR="00545DE2" w:rsidRPr="00545DE2" w:rsidRDefault="009137F2" w:rsidP="00545DE2">
            <w:pPr>
              <w:pStyle w:val="BodyText"/>
              <w:rPr>
                <w:sz w:val="22"/>
              </w:rPr>
            </w:pPr>
            <w:r>
              <w:rPr>
                <w:sz w:val="22"/>
              </w:rPr>
              <w:t>10/2/26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3EAC0106" w:rsidR="00545DE2" w:rsidRPr="00545DE2" w:rsidRDefault="009137F2" w:rsidP="00545DE2">
            <w:pPr>
              <w:pStyle w:val="BodyText"/>
              <w:rPr>
                <w:sz w:val="22"/>
              </w:rPr>
            </w:pPr>
            <w:r>
              <w:rPr>
                <w:sz w:val="22"/>
              </w:rPr>
              <w:t>On Tour Tennis Lismore</w:t>
            </w:r>
          </w:p>
        </w:tc>
      </w:tr>
      <w:tr w:rsidR="003B3362" w:rsidRPr="00545DE2"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77777777" w:rsidR="00545DE2" w:rsidRPr="00545DE2" w:rsidRDefault="00545DE2" w:rsidP="00545DE2">
            <w:pPr>
              <w:pStyle w:val="BodyText"/>
              <w:rPr>
                <w:sz w:val="22"/>
              </w:rPr>
            </w:pPr>
          </w:p>
        </w:tc>
      </w:tr>
      <w:tr w:rsidR="003B3362" w:rsidRPr="00545DE2"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61E88010"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77777777" w:rsidR="00545DE2" w:rsidRPr="00545DE2" w:rsidRDefault="00545DE2"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77777777" w:rsidR="00545DE2" w:rsidRPr="00545DE2" w:rsidRDefault="00545DE2" w:rsidP="00545DE2">
            <w:pPr>
              <w:pStyle w:val="BodyText"/>
              <w:rPr>
                <w:sz w:val="22"/>
              </w:rPr>
            </w:pP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Pr>
      <w:tblGrid>
        <w:gridCol w:w="2092"/>
        <w:gridCol w:w="3024"/>
        <w:gridCol w:w="1044"/>
        <w:gridCol w:w="3049"/>
        <w:gridCol w:w="1559"/>
        <w:gridCol w:w="1560"/>
        <w:gridCol w:w="1275"/>
        <w:gridCol w:w="1560"/>
      </w:tblGrid>
      <w:tr w:rsidR="005156F1" w:rsidRPr="005156F1" w14:paraId="6D6B2DC3" w14:textId="77777777" w:rsidTr="3FEF8D71">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3FEF8D71">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6C9C5798"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BC1C31" w:rsidRPr="00545DE2" w14:paraId="4944D008"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36A2F2C4" w14:textId="77777777" w:rsidR="00BC1C31" w:rsidRPr="0028383B" w:rsidRDefault="00BC1C31" w:rsidP="00BC1C31">
            <w:pPr>
              <w:spacing w:before="60" w:after="120"/>
              <w:rPr>
                <w:rFonts w:ascii="Arial" w:hAnsi="Arial" w:cs="Arial"/>
              </w:rPr>
            </w:pPr>
            <w:r w:rsidRPr="0028383B">
              <w:rPr>
                <w:rFonts w:ascii="Arial" w:eastAsia="Arial" w:hAnsi="Arial" w:cs="Arial"/>
                <w:bCs w:val="0"/>
                <w:color w:val="000000"/>
                <w:lang w:val="en-US"/>
              </w:rPr>
              <w:t>Injury and emergency management</w:t>
            </w:r>
          </w:p>
          <w:p w14:paraId="67747F5C" w14:textId="77777777" w:rsidR="00BC1C31" w:rsidRPr="00545DE2" w:rsidRDefault="00BC1C31" w:rsidP="00BC1C31">
            <w:pPr>
              <w:pStyle w:val="BodyText"/>
            </w:pPr>
          </w:p>
        </w:tc>
        <w:tc>
          <w:tcPr>
            <w:cnfStyle w:val="000010000000" w:firstRow="0" w:lastRow="0" w:firstColumn="0" w:lastColumn="0" w:oddVBand="1" w:evenVBand="0" w:oddHBand="0" w:evenHBand="0" w:firstRowFirstColumn="0" w:firstRowLastColumn="0" w:lastRowFirstColumn="0" w:lastRowLastColumn="0"/>
            <w:tcW w:w="3024" w:type="dxa"/>
          </w:tcPr>
          <w:p w14:paraId="24481BED" w14:textId="77777777" w:rsidR="00BC1C31" w:rsidRPr="0028383B" w:rsidRDefault="00BC1C31" w:rsidP="00BC1C31">
            <w:pPr>
              <w:spacing w:before="60" w:after="120"/>
              <w:ind w:right="-23"/>
              <w:rPr>
                <w:rFonts w:ascii="Arial" w:eastAsia="Arial" w:hAnsi="Arial" w:cs="Arial"/>
                <w:color w:val="000000"/>
              </w:rPr>
            </w:pPr>
            <w:r w:rsidRPr="0028383B">
              <w:rPr>
                <w:rFonts w:ascii="Arial" w:eastAsia="Arial" w:hAnsi="Arial" w:cs="Arial"/>
                <w:color w:val="000000"/>
                <w:lang w:val="en-US"/>
              </w:rPr>
              <w:t>Sprains, strains, concussion, fractures, superficial abrasions</w:t>
            </w:r>
          </w:p>
          <w:p w14:paraId="7D641AF3" w14:textId="77777777" w:rsidR="00BC1C31" w:rsidRPr="0028383B" w:rsidRDefault="00BC1C31" w:rsidP="00BC1C31">
            <w:pPr>
              <w:spacing w:before="60" w:after="120"/>
              <w:ind w:right="-23"/>
              <w:rPr>
                <w:rFonts w:ascii="Arial" w:eastAsia="Arial" w:hAnsi="Arial" w:cs="Arial"/>
                <w:color w:val="000000"/>
              </w:rPr>
            </w:pPr>
            <w:r w:rsidRPr="0028383B">
              <w:rPr>
                <w:rFonts w:ascii="Arial" w:eastAsia="Arial" w:hAnsi="Arial" w:cs="Arial"/>
                <w:color w:val="000000"/>
                <w:lang w:val="en-US"/>
              </w:rPr>
              <w:t>Exposure to sun, dehydration, heat exhaustion, heat stroke</w:t>
            </w:r>
          </w:p>
          <w:p w14:paraId="046AE3E7" w14:textId="77777777" w:rsidR="00BC1C31" w:rsidRPr="0028383B" w:rsidRDefault="00BC1C31" w:rsidP="00BC1C31">
            <w:pPr>
              <w:spacing w:before="60" w:after="120"/>
              <w:ind w:right="-23"/>
              <w:rPr>
                <w:rFonts w:ascii="Arial" w:eastAsia="Arial" w:hAnsi="Arial" w:cs="Arial"/>
                <w:color w:val="000000"/>
              </w:rPr>
            </w:pPr>
            <w:r w:rsidRPr="0028383B">
              <w:rPr>
                <w:rFonts w:ascii="Arial" w:eastAsia="Arial" w:hAnsi="Arial" w:cs="Arial"/>
                <w:color w:val="000000"/>
                <w:lang w:val="en-US"/>
              </w:rPr>
              <w:t>Anaphylaxis , allergies (including bites and stings), asthma and other health conditions</w:t>
            </w:r>
          </w:p>
          <w:p w14:paraId="7B46E13B" w14:textId="77777777" w:rsidR="00BC1C31" w:rsidRPr="00545DE2" w:rsidRDefault="00BC1C31" w:rsidP="00BC1C31">
            <w:pPr>
              <w:pStyle w:val="BodyText"/>
            </w:pPr>
          </w:p>
        </w:tc>
        <w:tc>
          <w:tcPr>
            <w:cnfStyle w:val="000001000000" w:firstRow="0" w:lastRow="0" w:firstColumn="0" w:lastColumn="0" w:oddVBand="0" w:evenVBand="1" w:oddHBand="0" w:evenHBand="0" w:firstRowFirstColumn="0" w:firstRowLastColumn="0" w:lastRowFirstColumn="0" w:lastRowLastColumn="0"/>
            <w:tcW w:w="1044" w:type="dxa"/>
          </w:tcPr>
          <w:p w14:paraId="693B9B74" w14:textId="3E882B5E" w:rsidR="00BC1C31" w:rsidRPr="00545DE2" w:rsidRDefault="00BC1C31" w:rsidP="00BC1C31">
            <w:pPr>
              <w:pStyle w:val="BodyText"/>
            </w:pPr>
            <w:r w:rsidRPr="0028383B">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25F3B60E" w14:textId="03A941B9"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 xml:space="preserve">Staff attending must have appropriate expertise and or training in the teaching/coaching of </w:t>
            </w:r>
            <w:r>
              <w:rPr>
                <w:rFonts w:ascii="Arial" w:eastAsia="Arial" w:hAnsi="Arial" w:cs="Arial"/>
                <w:sz w:val="20"/>
                <w:szCs w:val="20"/>
              </w:rPr>
              <w:t>tennis</w:t>
            </w:r>
            <w:r w:rsidRPr="0028383B">
              <w:rPr>
                <w:rFonts w:ascii="Arial" w:eastAsia="Arial" w:hAnsi="Arial" w:cs="Arial"/>
                <w:sz w:val="20"/>
                <w:szCs w:val="20"/>
              </w:rPr>
              <w:t>.</w:t>
            </w:r>
          </w:p>
          <w:p w14:paraId="119BF55B"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Staff trained in first aid, CPR, emergency care, anaphylaxis and emergency response procedures.</w:t>
            </w:r>
          </w:p>
          <w:p w14:paraId="2720555D"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Ensure staff and students are aware of emergency response procedures.</w:t>
            </w:r>
          </w:p>
          <w:p w14:paraId="1E779832"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Identify students with known medical conditions and ensure appropriate medication/treatment is available (epipens, asthma puffers etc.).</w:t>
            </w:r>
          </w:p>
          <w:p w14:paraId="6D166D9C"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Portable First Aid Kit is taken to the event and contains a general use epipen. Where possible, ice should be available for the treatment of injuries.</w:t>
            </w:r>
          </w:p>
          <w:p w14:paraId="1077E366"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t>ASCIA plans and other emergency response plans for students are available to staff.</w:t>
            </w:r>
          </w:p>
          <w:p w14:paraId="625B7EEB" w14:textId="77777777" w:rsidR="00BC1C31" w:rsidRPr="0028383B" w:rsidRDefault="00BC1C31" w:rsidP="00BC1C31">
            <w:pPr>
              <w:pStyle w:val="Default"/>
              <w:tabs>
                <w:tab w:val="left" w:pos="346"/>
              </w:tabs>
              <w:spacing w:before="60" w:after="120"/>
              <w:ind w:left="62"/>
              <w:rPr>
                <w:rFonts w:ascii="Arial" w:eastAsia="Arial" w:hAnsi="Arial" w:cs="Arial"/>
                <w:sz w:val="20"/>
                <w:szCs w:val="20"/>
              </w:rPr>
            </w:pPr>
            <w:r w:rsidRPr="0028383B">
              <w:rPr>
                <w:rFonts w:ascii="Arial" w:eastAsia="Arial" w:hAnsi="Arial" w:cs="Arial"/>
                <w:sz w:val="20"/>
                <w:szCs w:val="20"/>
              </w:rPr>
              <w:lastRenderedPageBreak/>
              <w:t>Staff and students aware of first aid facilities at the venue.</w:t>
            </w:r>
          </w:p>
          <w:p w14:paraId="6B20E66B" w14:textId="77777777" w:rsidR="00BC1C31" w:rsidRPr="0028383B" w:rsidRDefault="00BC1C31" w:rsidP="00BC1C31">
            <w:pPr>
              <w:tabs>
                <w:tab w:val="left" w:pos="346"/>
              </w:tabs>
              <w:suppressAutoHyphens w:val="0"/>
              <w:ind w:left="60"/>
              <w:textAlignment w:val="baseline"/>
              <w:rPr>
                <w:rFonts w:ascii="Arial" w:eastAsia="Times New Roman" w:hAnsi="Arial" w:cs="Arial"/>
                <w:color w:val="000000"/>
                <w:lang w:eastAsia="en-AU"/>
              </w:rPr>
            </w:pPr>
            <w:r w:rsidRPr="0028383B">
              <w:rPr>
                <w:rFonts w:ascii="Arial" w:eastAsia="Times New Roman" w:hAnsi="Arial" w:cs="Arial"/>
                <w:color w:val="auto"/>
                <w:lang w:eastAsia="en-AU"/>
              </w:rPr>
              <w:t>Emergency contact details for all staff and students. </w:t>
            </w:r>
          </w:p>
          <w:p w14:paraId="68348A09"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val="en-US" w:eastAsia="en-AU"/>
              </w:rPr>
            </w:pPr>
          </w:p>
          <w:p w14:paraId="42A05C27"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Ensure effective communication systems are in place.</w:t>
            </w:r>
            <w:r w:rsidRPr="0028383B">
              <w:rPr>
                <w:rFonts w:ascii="Arial" w:eastAsia="Times New Roman" w:hAnsi="Arial" w:cs="Arial"/>
                <w:color w:val="auto"/>
                <w:lang w:eastAsia="en-AU"/>
              </w:rPr>
              <w:t> </w:t>
            </w:r>
          </w:p>
          <w:p w14:paraId="1CFC18B1"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val="en-US" w:eastAsia="en-AU"/>
              </w:rPr>
            </w:pPr>
          </w:p>
          <w:p w14:paraId="0E4BED95"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Report any serious injuries to the Incident Report and Support Hotline 1800 811 523. </w:t>
            </w:r>
            <w:r w:rsidRPr="0028383B">
              <w:rPr>
                <w:rFonts w:ascii="Arial" w:eastAsia="Times New Roman" w:hAnsi="Arial" w:cs="Arial"/>
                <w:color w:val="auto"/>
                <w:lang w:eastAsia="en-AU"/>
              </w:rPr>
              <w:t> </w:t>
            </w:r>
          </w:p>
          <w:p w14:paraId="11E63836"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val="en-US" w:eastAsia="en-AU"/>
              </w:rPr>
            </w:pPr>
          </w:p>
          <w:p w14:paraId="4807233E"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Students briefed to drink plenty of water and drink breaks in place.</w:t>
            </w:r>
            <w:r w:rsidRPr="0028383B">
              <w:rPr>
                <w:rFonts w:ascii="Arial" w:eastAsia="Times New Roman" w:hAnsi="Arial" w:cs="Arial"/>
                <w:color w:val="auto"/>
                <w:lang w:eastAsia="en-AU"/>
              </w:rPr>
              <w:t> </w:t>
            </w:r>
          </w:p>
          <w:p w14:paraId="54DFE122" w14:textId="77777777" w:rsidR="00BC1C31" w:rsidRPr="0028383B" w:rsidRDefault="00BC1C31" w:rsidP="00BC1C31">
            <w:pPr>
              <w:tabs>
                <w:tab w:val="left" w:pos="346"/>
              </w:tabs>
              <w:suppressAutoHyphens w:val="0"/>
              <w:ind w:right="-30"/>
              <w:textAlignment w:val="baseline"/>
              <w:rPr>
                <w:rFonts w:ascii="Arial" w:eastAsia="Times New Roman" w:hAnsi="Arial" w:cs="Arial"/>
                <w:color w:val="auto"/>
                <w:lang w:val="en-US" w:eastAsia="en-AU"/>
              </w:rPr>
            </w:pPr>
          </w:p>
          <w:p w14:paraId="2BCCA680" w14:textId="77777777" w:rsidR="00BC1C31" w:rsidRPr="0028383B" w:rsidRDefault="00BC1C31" w:rsidP="00BC1C31">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Should an injury occur involving bleeding these procedures should be followed:</w:t>
            </w:r>
            <w:r w:rsidRPr="0028383B">
              <w:rPr>
                <w:rFonts w:ascii="Arial" w:eastAsia="Times New Roman" w:hAnsi="Arial" w:cs="Arial"/>
                <w:color w:val="auto"/>
                <w:lang w:eastAsia="en-AU"/>
              </w:rPr>
              <w:t> </w:t>
            </w:r>
          </w:p>
          <w:p w14:paraId="651C4B79"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09884C09" w14:textId="77777777" w:rsidR="00BC1C31" w:rsidRPr="0028383B" w:rsidRDefault="00BC1C31" w:rsidP="00BC1C31">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All clothing, equipment and surfaces contaminated by blood must be viewed as potentially infectious and treated accordingly</w:t>
            </w:r>
            <w:r w:rsidRPr="0028383B">
              <w:rPr>
                <w:rStyle w:val="eop"/>
                <w:rFonts w:ascii="Arial" w:hAnsi="Arial" w:cs="Arial"/>
                <w:sz w:val="20"/>
                <w:szCs w:val="20"/>
              </w:rPr>
              <w:t> </w:t>
            </w:r>
          </w:p>
          <w:p w14:paraId="4CD99809"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52AA75E6" w14:textId="77777777" w:rsidR="00BC1C31" w:rsidRPr="0028383B" w:rsidRDefault="00BC1C31" w:rsidP="00BC1C31">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Participants who are bleeding must have the wound dressed and securely covered</w:t>
            </w:r>
            <w:r w:rsidRPr="0028383B">
              <w:rPr>
                <w:rStyle w:val="eop"/>
                <w:rFonts w:ascii="Arial" w:hAnsi="Arial" w:cs="Arial"/>
                <w:sz w:val="20"/>
                <w:szCs w:val="20"/>
              </w:rPr>
              <w:t> </w:t>
            </w:r>
          </w:p>
          <w:p w14:paraId="7079D038"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0C35E21E" w14:textId="77777777" w:rsidR="00BC1C31" w:rsidRPr="0028383B" w:rsidRDefault="00BC1C31" w:rsidP="00BC1C31">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 xml:space="preserve">Any blood covered body area (and surface area where appropriate), must be cleaned thoroughly and any blood covered clothing and </w:t>
            </w:r>
            <w:r w:rsidRPr="0028383B">
              <w:rPr>
                <w:rStyle w:val="normaltextrun"/>
                <w:rFonts w:ascii="Arial" w:hAnsi="Arial" w:cs="Arial"/>
                <w:sz w:val="20"/>
                <w:szCs w:val="20"/>
                <w:lang w:val="en-US"/>
              </w:rPr>
              <w:lastRenderedPageBreak/>
              <w:t>equipment cleaned or removed prior to the participant recommencing the activity.</w:t>
            </w:r>
            <w:r w:rsidRPr="0028383B">
              <w:rPr>
                <w:rStyle w:val="eop"/>
                <w:rFonts w:ascii="Arial" w:hAnsi="Arial" w:cs="Arial"/>
                <w:sz w:val="20"/>
                <w:szCs w:val="20"/>
              </w:rPr>
              <w:t> </w:t>
            </w:r>
          </w:p>
          <w:p w14:paraId="0A30506D"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A8A098F"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r w:rsidRPr="0028383B">
              <w:rPr>
                <w:rStyle w:val="normaltextrun"/>
                <w:rFonts w:ascii="Arial" w:hAnsi="Arial" w:cs="Arial"/>
                <w:sz w:val="20"/>
                <w:szCs w:val="20"/>
                <w:lang w:val="en-US"/>
              </w:rPr>
              <w:t>Where possible, ice should be available for the treatment of injuries.</w:t>
            </w:r>
          </w:p>
          <w:p w14:paraId="1C9DBA59" w14:textId="77777777" w:rsidR="00BC1C31" w:rsidRPr="0028383B" w:rsidRDefault="00BC1C31" w:rsidP="00BC1C3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2EC79745" w14:textId="6A02A47F" w:rsidR="00BC1C31" w:rsidRPr="00545DE2" w:rsidRDefault="00BC1C31" w:rsidP="00BC1C31">
            <w:pPr>
              <w:pStyle w:val="BodyText"/>
            </w:pPr>
            <w:r w:rsidRPr="0028383B">
              <w:rPr>
                <w:rFonts w:ascii="Arial" w:eastAsia="Public Sans Light" w:hAnsi="Arial" w:cs="Arial"/>
                <w:noProof/>
              </w:rPr>
              <w:t xml:space="preserve">Any student that experiences a suspected concussion during a school-endorsed activity, will be removed from the activity and parents/carers will be advised that a medical follow-up is required. </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4141B0B8" w:rsidR="00BC1C31" w:rsidRPr="00545DE2" w:rsidRDefault="00BC1C31" w:rsidP="00BC1C31">
            <w:pPr>
              <w:pStyle w:val="BodyText"/>
            </w:pPr>
            <w:r w:rsidRPr="0028383B">
              <w:rPr>
                <w:rFonts w:ascii="Arial" w:hAnsi="Arial" w:cs="Arial"/>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560" w:type="dxa"/>
          </w:tcPr>
          <w:p w14:paraId="1025562B" w14:textId="77777777" w:rsidR="00BC1C31" w:rsidRPr="0028383B" w:rsidRDefault="00BC1C31" w:rsidP="00BC1C31">
            <w:pPr>
              <w:pStyle w:val="BodyText"/>
              <w:rPr>
                <w:rFonts w:ascii="Arial" w:hAnsi="Arial" w:cs="Arial"/>
                <w:szCs w:val="20"/>
              </w:rPr>
            </w:pPr>
            <w:r w:rsidRPr="0028383B">
              <w:rPr>
                <w:rFonts w:ascii="Arial" w:hAnsi="Arial" w:cs="Arial"/>
                <w:szCs w:val="20"/>
              </w:rPr>
              <w:t>Team Managers</w:t>
            </w:r>
          </w:p>
          <w:p w14:paraId="03677981" w14:textId="77777777" w:rsidR="00BC1C31" w:rsidRPr="0028383B" w:rsidRDefault="00BC1C31" w:rsidP="00BC1C31">
            <w:pPr>
              <w:pStyle w:val="BodyText"/>
              <w:rPr>
                <w:rFonts w:ascii="Arial" w:hAnsi="Arial" w:cs="Arial"/>
                <w:szCs w:val="20"/>
              </w:rPr>
            </w:pPr>
          </w:p>
          <w:p w14:paraId="1F7CD105" w14:textId="77777777" w:rsidR="00BC1C31" w:rsidRPr="00545DE2" w:rsidRDefault="00BC1C31" w:rsidP="00BC1C31">
            <w:pPr>
              <w:pStyle w:val="BodyText"/>
            </w:pPr>
          </w:p>
        </w:tc>
        <w:tc>
          <w:tcPr>
            <w:cnfStyle w:val="000001000000" w:firstRow="0" w:lastRow="0" w:firstColumn="0" w:lastColumn="0" w:oddVBand="0" w:evenVBand="1" w:oddHBand="0" w:evenHBand="0" w:firstRowFirstColumn="0" w:firstRowLastColumn="0" w:lastRowFirstColumn="0" w:lastRowLastColumn="0"/>
            <w:tcW w:w="1275" w:type="dxa"/>
          </w:tcPr>
          <w:p w14:paraId="126B6BC2" w14:textId="54976C2C" w:rsidR="00BC1C31" w:rsidRPr="00545DE2" w:rsidRDefault="00BC1C31" w:rsidP="00BC1C31">
            <w:pPr>
              <w:pStyle w:val="BodyText"/>
            </w:pPr>
            <w:r w:rsidRPr="0028383B">
              <w:rPr>
                <w:rStyle w:val="normaltextrun"/>
                <w:rFonts w:ascii="Arial" w:hAnsi="Arial" w:cs="Arial"/>
                <w:color w:val="000000"/>
                <w:szCs w:val="20"/>
                <w:shd w:val="clear" w:color="auto" w:fill="FFFFFF"/>
                <w:lang w:val="en-US"/>
              </w:rPr>
              <w:t xml:space="preserve">Planning of and on day of </w:t>
            </w:r>
            <w:r w:rsidR="006D3C6E">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r w:rsidRPr="0028383B">
              <w:rPr>
                <w:rFonts w:ascii="Arial" w:hAnsi="Arial" w:cs="Arial"/>
                <w:szCs w:val="20"/>
              </w:rPr>
              <w:t xml:space="preserve"> </w:t>
            </w: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446E178B" w:rsidR="00BC1C31" w:rsidRPr="00545DE2" w:rsidRDefault="00BC1C31" w:rsidP="00BC1C31">
            <w:pPr>
              <w:pStyle w:val="BodyText"/>
            </w:pPr>
            <w:r w:rsidRPr="0028383B">
              <w:rPr>
                <w:rStyle w:val="normaltextrun"/>
                <w:rFonts w:ascii="Arial" w:hAnsi="Arial" w:cs="Arial"/>
                <w:color w:val="000000"/>
                <w:szCs w:val="20"/>
                <w:shd w:val="clear" w:color="auto" w:fill="FFFFFF"/>
                <w:lang w:val="en-US"/>
              </w:rPr>
              <w:t xml:space="preserve">Planning of and on day of </w:t>
            </w:r>
            <w:r w:rsidR="006D3C6E">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r w:rsidRPr="0028383B">
              <w:rPr>
                <w:rFonts w:ascii="Arial" w:hAnsi="Arial" w:cs="Arial"/>
                <w:szCs w:val="20"/>
              </w:rPr>
              <w:t xml:space="preserve"> </w:t>
            </w:r>
          </w:p>
        </w:tc>
      </w:tr>
      <w:tr w:rsidR="00D73B39" w:rsidRPr="00545DE2" w14:paraId="41B278BC"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633695F1" w:rsidR="00D73B39" w:rsidRPr="00545DE2" w:rsidRDefault="00D73B39" w:rsidP="00D73B39">
            <w:pPr>
              <w:pStyle w:val="BodyText"/>
            </w:pPr>
            <w:r w:rsidRPr="0028383B">
              <w:rPr>
                <w:rStyle w:val="normaltextrun"/>
                <w:rFonts w:ascii="Arial" w:hAnsi="Arial" w:cs="Arial"/>
                <w:color w:val="000000"/>
                <w:szCs w:val="20"/>
                <w:shd w:val="clear" w:color="auto" w:fill="FFFFFF"/>
                <w:lang w:val="en-US"/>
              </w:rPr>
              <w:lastRenderedPageBreak/>
              <w:t>Supervision</w:t>
            </w:r>
            <w:r w:rsidRPr="0028383B">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3024" w:type="dxa"/>
          </w:tcPr>
          <w:p w14:paraId="40233AB5" w14:textId="77777777" w:rsidR="00D73B39" w:rsidRPr="0028383B" w:rsidRDefault="00D73B39" w:rsidP="00D73B39">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Insufficient supervision of participating students</w:t>
            </w:r>
            <w:r w:rsidRPr="0028383B">
              <w:rPr>
                <w:rStyle w:val="eop"/>
                <w:rFonts w:ascii="Arial" w:hAnsi="Arial" w:cs="Arial"/>
                <w:sz w:val="20"/>
                <w:szCs w:val="20"/>
              </w:rPr>
              <w:t> </w:t>
            </w:r>
          </w:p>
          <w:p w14:paraId="22900AC5" w14:textId="77777777" w:rsidR="00D73B39" w:rsidRPr="0028383B" w:rsidRDefault="00D73B39" w:rsidP="00D73B39">
            <w:pPr>
              <w:pStyle w:val="paragraph"/>
              <w:spacing w:before="0" w:beforeAutospacing="0" w:after="0" w:afterAutospacing="0"/>
              <w:ind w:right="-30"/>
              <w:textAlignment w:val="baseline"/>
              <w:rPr>
                <w:rStyle w:val="normaltextrun"/>
                <w:rFonts w:ascii="Arial" w:hAnsi="Arial" w:cs="Arial"/>
                <w:sz w:val="20"/>
                <w:szCs w:val="20"/>
                <w:lang w:val="en-US"/>
              </w:rPr>
            </w:pPr>
          </w:p>
          <w:p w14:paraId="0AF9F951" w14:textId="77777777" w:rsidR="00D73B39" w:rsidRPr="0028383B" w:rsidRDefault="00D73B39" w:rsidP="00D73B39">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Lost staff or student</w:t>
            </w:r>
            <w:r w:rsidRPr="0028383B">
              <w:rPr>
                <w:rStyle w:val="eop"/>
                <w:rFonts w:ascii="Arial" w:hAnsi="Arial" w:cs="Arial"/>
                <w:sz w:val="20"/>
                <w:szCs w:val="20"/>
              </w:rPr>
              <w:t> </w:t>
            </w:r>
          </w:p>
          <w:p w14:paraId="32DE526C" w14:textId="77777777" w:rsidR="00D73B39" w:rsidRPr="0028383B" w:rsidRDefault="00D73B39" w:rsidP="00D73B39">
            <w:pPr>
              <w:pStyle w:val="paragraph"/>
              <w:spacing w:before="0" w:beforeAutospacing="0" w:after="0" w:afterAutospacing="0"/>
              <w:ind w:right="-30"/>
              <w:textAlignment w:val="baseline"/>
              <w:rPr>
                <w:rStyle w:val="normaltextrun"/>
                <w:rFonts w:ascii="Arial" w:hAnsi="Arial" w:cs="Arial"/>
                <w:sz w:val="20"/>
                <w:szCs w:val="20"/>
                <w:lang w:val="en-US"/>
              </w:rPr>
            </w:pPr>
          </w:p>
          <w:p w14:paraId="160CC357" w14:textId="77777777" w:rsidR="00D73B39" w:rsidRPr="0028383B" w:rsidRDefault="00D73B39" w:rsidP="00D73B39">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Loss or damage of sporting equipment</w:t>
            </w:r>
            <w:r w:rsidRPr="0028383B">
              <w:rPr>
                <w:rStyle w:val="eop"/>
                <w:rFonts w:ascii="Arial" w:hAnsi="Arial" w:cs="Arial"/>
                <w:sz w:val="20"/>
                <w:szCs w:val="20"/>
              </w:rPr>
              <w:t> </w:t>
            </w:r>
          </w:p>
          <w:p w14:paraId="0ABCD063" w14:textId="77777777" w:rsidR="00D73B39" w:rsidRPr="00545DE2" w:rsidRDefault="00D73B39" w:rsidP="00D73B39">
            <w:pPr>
              <w:pStyle w:val="BodyText"/>
            </w:pPr>
          </w:p>
        </w:tc>
        <w:tc>
          <w:tcPr>
            <w:cnfStyle w:val="000001000000" w:firstRow="0" w:lastRow="0" w:firstColumn="0" w:lastColumn="0" w:oddVBand="0" w:evenVBand="1" w:oddHBand="0" w:evenHBand="0" w:firstRowFirstColumn="0" w:firstRowLastColumn="0" w:lastRowFirstColumn="0" w:lastRowLastColumn="0"/>
            <w:tcW w:w="1044" w:type="dxa"/>
          </w:tcPr>
          <w:p w14:paraId="08932B21" w14:textId="02AEACBD" w:rsidR="00D73B39" w:rsidRPr="00545DE2" w:rsidRDefault="00D73B39" w:rsidP="00D73B39">
            <w:pPr>
              <w:pStyle w:val="BodyText"/>
            </w:pPr>
            <w:r w:rsidRPr="0028383B">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022570C2" w14:textId="77777777" w:rsidR="00D73B39" w:rsidRPr="0028383B" w:rsidRDefault="00D73B39" w:rsidP="00D73B39">
            <w:pPr>
              <w:pStyle w:val="BodyText"/>
              <w:tabs>
                <w:tab w:val="clear" w:pos="357"/>
                <w:tab w:val="clear" w:pos="714"/>
                <w:tab w:val="left" w:pos="346"/>
              </w:tabs>
              <w:rPr>
                <w:rStyle w:val="eop"/>
                <w:rFonts w:ascii="Arial" w:hAnsi="Arial" w:cs="Arial"/>
                <w:color w:val="000000"/>
                <w:szCs w:val="20"/>
                <w:shd w:val="clear" w:color="auto" w:fill="FFFFFF"/>
              </w:rPr>
            </w:pPr>
            <w:r w:rsidRPr="0028383B">
              <w:rPr>
                <w:rStyle w:val="normaltextrun"/>
                <w:rFonts w:ascii="Arial" w:hAnsi="Arial" w:cs="Arial"/>
                <w:i/>
                <w:iCs/>
                <w:color w:val="000000"/>
                <w:szCs w:val="20"/>
                <w:shd w:val="clear" w:color="auto" w:fill="FFFFFF"/>
                <w:lang w:val="en-US"/>
              </w:rPr>
              <w:t>Teacher to student ratios, guidance on Sport and Physical Activity in Schools, based on risk assessment (number and age of students, associated hazards/risks, injury/illness data, lessons learnt from previous excursions), CPR, venue supervision</w:t>
            </w:r>
            <w:r w:rsidRPr="0028383B">
              <w:rPr>
                <w:rStyle w:val="eop"/>
                <w:rFonts w:ascii="Arial" w:hAnsi="Arial" w:cs="Arial"/>
                <w:color w:val="000000"/>
                <w:szCs w:val="20"/>
                <w:shd w:val="clear" w:color="auto" w:fill="FFFFFF"/>
              </w:rPr>
              <w:t> </w:t>
            </w:r>
          </w:p>
          <w:p w14:paraId="71636864" w14:textId="77777777" w:rsidR="00D73B39" w:rsidRPr="0028383B" w:rsidRDefault="00D73B39" w:rsidP="00D73B39">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Regular student roll marked.</w:t>
            </w:r>
            <w:r w:rsidRPr="0028383B">
              <w:rPr>
                <w:rStyle w:val="eop"/>
                <w:rFonts w:ascii="Arial" w:hAnsi="Arial" w:cs="Arial"/>
                <w:sz w:val="20"/>
                <w:szCs w:val="20"/>
              </w:rPr>
              <w:t> </w:t>
            </w:r>
          </w:p>
          <w:p w14:paraId="0DA8B1B9" w14:textId="77777777" w:rsidR="00D73B39" w:rsidRPr="0028383B" w:rsidRDefault="00D73B39" w:rsidP="00D73B39">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1BB6B9AF" w14:textId="77777777" w:rsidR="00D73B39" w:rsidRPr="0028383B" w:rsidRDefault="00D73B39" w:rsidP="00D73B39">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4BFE403F" w14:textId="77777777" w:rsidR="00D73B39" w:rsidRPr="0028383B" w:rsidRDefault="00D73B39" w:rsidP="00D73B39">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Active supervision by staff.</w:t>
            </w:r>
            <w:r w:rsidRPr="0028383B">
              <w:rPr>
                <w:rStyle w:val="eop"/>
                <w:rFonts w:ascii="Arial" w:hAnsi="Arial" w:cs="Arial"/>
                <w:sz w:val="20"/>
                <w:szCs w:val="20"/>
              </w:rPr>
              <w:t> </w:t>
            </w:r>
          </w:p>
          <w:p w14:paraId="73F38A46" w14:textId="77777777" w:rsidR="00D73B39" w:rsidRPr="0028383B" w:rsidRDefault="00D73B39" w:rsidP="00D73B39">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610C9404" w14:textId="77777777" w:rsidR="00D73B39" w:rsidRPr="0028383B" w:rsidRDefault="00D73B39" w:rsidP="00D73B39">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Out of bound areas explained to students.</w:t>
            </w:r>
            <w:r w:rsidRPr="0028383B">
              <w:rPr>
                <w:rStyle w:val="eop"/>
                <w:rFonts w:ascii="Arial" w:hAnsi="Arial" w:cs="Arial"/>
                <w:sz w:val="20"/>
                <w:szCs w:val="20"/>
              </w:rPr>
              <w:t> </w:t>
            </w:r>
          </w:p>
          <w:p w14:paraId="3A974F92" w14:textId="77777777" w:rsidR="00D73B39" w:rsidRPr="0028383B" w:rsidRDefault="00D73B39" w:rsidP="00D73B39">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59D46004" w14:textId="77777777" w:rsidR="00D73B39" w:rsidRPr="0028383B" w:rsidRDefault="00D73B39" w:rsidP="00D73B39">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Brief students and staff on procedure if separated from a group.</w:t>
            </w:r>
            <w:r w:rsidRPr="0028383B">
              <w:rPr>
                <w:rStyle w:val="eop"/>
                <w:rFonts w:ascii="Arial" w:hAnsi="Arial" w:cs="Arial"/>
                <w:sz w:val="20"/>
                <w:szCs w:val="20"/>
              </w:rPr>
              <w:t> </w:t>
            </w:r>
          </w:p>
          <w:p w14:paraId="43745A56" w14:textId="77777777" w:rsidR="00D73B39" w:rsidRPr="0028383B" w:rsidRDefault="00D73B39" w:rsidP="00D73B39">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61BA69C2" w14:textId="77777777" w:rsidR="00D73B39" w:rsidRDefault="00D73B39" w:rsidP="00D73B39">
            <w:pPr>
              <w:pStyle w:val="paragraph"/>
              <w:tabs>
                <w:tab w:val="left" w:pos="346"/>
              </w:tabs>
              <w:spacing w:before="0" w:beforeAutospacing="0" w:after="0" w:afterAutospacing="0"/>
              <w:ind w:left="60" w:right="-30"/>
              <w:textAlignment w:val="baseline"/>
            </w:pPr>
            <w:r w:rsidRPr="0028383B">
              <w:rPr>
                <w:rStyle w:val="normaltextrun"/>
                <w:rFonts w:ascii="Arial" w:hAnsi="Arial" w:cs="Arial"/>
                <w:sz w:val="20"/>
                <w:szCs w:val="20"/>
                <w:lang w:val="en-US"/>
              </w:rPr>
              <w:lastRenderedPageBreak/>
              <w:t>Staff provided with emergency contact details</w:t>
            </w:r>
            <w:r w:rsidRPr="0028383B">
              <w:rPr>
                <w:rStyle w:val="eop"/>
                <w:rFonts w:ascii="Arial" w:hAnsi="Arial" w:cs="Arial"/>
                <w:sz w:val="20"/>
                <w:szCs w:val="20"/>
              </w:rPr>
              <w:t> </w:t>
            </w:r>
          </w:p>
          <w:p w14:paraId="10EA3734" w14:textId="77777777" w:rsidR="00D73B39" w:rsidRPr="00545DE2" w:rsidRDefault="00D73B39" w:rsidP="00D73B39">
            <w:pPr>
              <w:pStyle w:val="BodyText"/>
            </w:pPr>
          </w:p>
        </w:tc>
        <w:tc>
          <w:tcPr>
            <w:cnfStyle w:val="000001000000" w:firstRow="0" w:lastRow="0" w:firstColumn="0" w:lastColumn="0" w:oddVBand="0" w:evenVBand="1" w:oddHBand="0" w:evenHBand="0" w:firstRowFirstColumn="0" w:firstRowLastColumn="0" w:lastRowFirstColumn="0" w:lastRowLastColumn="0"/>
            <w:tcW w:w="1559" w:type="dxa"/>
          </w:tcPr>
          <w:p w14:paraId="045491CC" w14:textId="4778337C" w:rsidR="00D73B39" w:rsidRPr="00545DE2" w:rsidRDefault="00D73B39" w:rsidP="00D73B39">
            <w:pPr>
              <w:pStyle w:val="BodyText"/>
            </w:pPr>
            <w:r w:rsidRPr="0028383B">
              <w:rPr>
                <w:rFonts w:ascii="Arial" w:hAnsi="Arial" w:cs="Arial"/>
                <w:szCs w:val="20"/>
              </w:rPr>
              <w:lastRenderedPageBreak/>
              <w:t>1</w:t>
            </w:r>
          </w:p>
        </w:tc>
        <w:tc>
          <w:tcPr>
            <w:cnfStyle w:val="000010000000" w:firstRow="0" w:lastRow="0" w:firstColumn="0" w:lastColumn="0" w:oddVBand="1" w:evenVBand="0" w:oddHBand="0" w:evenHBand="0" w:firstRowFirstColumn="0" w:firstRowLastColumn="0" w:lastRowFirstColumn="0" w:lastRowLastColumn="0"/>
            <w:tcW w:w="1560" w:type="dxa"/>
          </w:tcPr>
          <w:p w14:paraId="695BE71F" w14:textId="77777777" w:rsidR="00D73B39" w:rsidRPr="0028383B" w:rsidRDefault="00D73B39" w:rsidP="00D73B39">
            <w:pPr>
              <w:pStyle w:val="BodyText"/>
              <w:rPr>
                <w:rStyle w:val="eop"/>
                <w:rFonts w:ascii="Arial" w:hAnsi="Arial" w:cs="Arial"/>
                <w:color w:val="000000"/>
                <w:szCs w:val="20"/>
                <w:shd w:val="clear" w:color="auto" w:fill="FFFFFF"/>
              </w:rPr>
            </w:pPr>
            <w:r w:rsidRPr="0028383B">
              <w:rPr>
                <w:rStyle w:val="normaltextrun"/>
                <w:rFonts w:ascii="Arial" w:hAnsi="Arial" w:cs="Arial"/>
                <w:color w:val="000000"/>
                <w:szCs w:val="20"/>
                <w:shd w:val="clear" w:color="auto" w:fill="FFFFFF"/>
                <w:lang w:val="en-US"/>
              </w:rPr>
              <w:t>Coordinator</w:t>
            </w:r>
            <w:r w:rsidRPr="0028383B">
              <w:rPr>
                <w:rStyle w:val="eop"/>
                <w:rFonts w:ascii="Arial" w:hAnsi="Arial" w:cs="Arial"/>
                <w:color w:val="000000"/>
                <w:szCs w:val="20"/>
                <w:shd w:val="clear" w:color="auto" w:fill="FFFFFF"/>
              </w:rPr>
              <w:t> </w:t>
            </w:r>
          </w:p>
          <w:p w14:paraId="05BE909E" w14:textId="77777777" w:rsidR="00D73B39" w:rsidRPr="0028383B" w:rsidRDefault="00D73B39" w:rsidP="00D73B39">
            <w:pPr>
              <w:pStyle w:val="BodyText"/>
              <w:rPr>
                <w:rStyle w:val="eop"/>
                <w:rFonts w:ascii="Arial" w:hAnsi="Arial" w:cs="Arial"/>
                <w:color w:val="000000"/>
                <w:szCs w:val="20"/>
                <w:shd w:val="clear" w:color="auto" w:fill="FFFFFF"/>
              </w:rPr>
            </w:pPr>
          </w:p>
          <w:p w14:paraId="0171A918" w14:textId="77777777" w:rsidR="00D73B39" w:rsidRPr="0028383B" w:rsidRDefault="00D73B39" w:rsidP="00D73B39">
            <w:pPr>
              <w:pStyle w:val="BodyText"/>
              <w:rPr>
                <w:rFonts w:ascii="Arial" w:hAnsi="Arial" w:cs="Arial"/>
                <w:szCs w:val="20"/>
              </w:rPr>
            </w:pPr>
          </w:p>
          <w:p w14:paraId="3B69F2A9" w14:textId="77777777" w:rsidR="00D73B39" w:rsidRPr="00545DE2" w:rsidRDefault="00D73B39" w:rsidP="00390EA8">
            <w:pPr>
              <w:pStyle w:val="BodyText"/>
            </w:pP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5E7E44DD" w:rsidR="00D73B39" w:rsidRPr="00545DE2" w:rsidRDefault="00D73B39" w:rsidP="00D73B39">
            <w:pPr>
              <w:pStyle w:val="BodyText"/>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r w:rsidRPr="0028383B">
              <w:rPr>
                <w:rFonts w:ascii="Arial" w:hAnsi="Arial" w:cs="Arial"/>
                <w:szCs w:val="20"/>
              </w:rPr>
              <w:t xml:space="preserve"> </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3607D574" w:rsidR="00D73B39" w:rsidRPr="00545DE2" w:rsidRDefault="00D73B39" w:rsidP="00D73B39">
            <w:pPr>
              <w:pStyle w:val="BodyText"/>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r w:rsidRPr="0028383B">
              <w:rPr>
                <w:rFonts w:ascii="Arial" w:hAnsi="Arial" w:cs="Arial"/>
                <w:szCs w:val="20"/>
              </w:rPr>
              <w:t xml:space="preserve"> </w:t>
            </w:r>
          </w:p>
        </w:tc>
      </w:tr>
      <w:tr w:rsidR="00E9247D" w:rsidRPr="00545DE2" w14:paraId="0894FE37"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087CEAE3" w:rsidR="00E9247D" w:rsidRPr="00545DE2" w:rsidRDefault="00E9247D" w:rsidP="00E9247D">
            <w:pPr>
              <w:pStyle w:val="BodyText"/>
            </w:pPr>
            <w:r w:rsidRPr="0028383B">
              <w:rPr>
                <w:rStyle w:val="normaltextrun"/>
                <w:rFonts w:ascii="Arial" w:hAnsi="Arial" w:cs="Arial"/>
                <w:color w:val="000000"/>
                <w:szCs w:val="20"/>
                <w:shd w:val="clear" w:color="auto" w:fill="FFFFFF"/>
                <w:lang w:val="en-US"/>
              </w:rPr>
              <w:t>Venue</w:t>
            </w:r>
          </w:p>
        </w:tc>
        <w:tc>
          <w:tcPr>
            <w:cnfStyle w:val="000010000000" w:firstRow="0" w:lastRow="0" w:firstColumn="0" w:lastColumn="0" w:oddVBand="1" w:evenVBand="0" w:oddHBand="0" w:evenHBand="0" w:firstRowFirstColumn="0" w:firstRowLastColumn="0" w:lastRowFirstColumn="0" w:lastRowLastColumn="0"/>
            <w:tcW w:w="3024" w:type="dxa"/>
          </w:tcPr>
          <w:p w14:paraId="3B4BC3D5"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64A49326"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r w:rsidRPr="0028383B">
              <w:rPr>
                <w:rStyle w:val="normaltextrun"/>
                <w:rFonts w:ascii="Arial" w:hAnsi="Arial" w:cs="Arial"/>
                <w:color w:val="000000"/>
                <w:sz w:val="20"/>
                <w:szCs w:val="20"/>
                <w:bdr w:val="none" w:sz="0" w:space="0" w:color="auto" w:frame="1"/>
                <w:lang w:val="en-US"/>
              </w:rPr>
              <w:t>Debris and natural environment</w:t>
            </w:r>
          </w:p>
          <w:p w14:paraId="18AE11AB"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68E88012"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r w:rsidRPr="0028383B">
              <w:rPr>
                <w:rStyle w:val="normaltextrun"/>
                <w:rFonts w:ascii="Arial" w:hAnsi="Arial" w:cs="Arial"/>
                <w:color w:val="000000"/>
                <w:sz w:val="20"/>
                <w:szCs w:val="20"/>
                <w:bdr w:val="none" w:sz="0" w:space="0" w:color="auto" w:frame="1"/>
                <w:lang w:val="en-US"/>
              </w:rPr>
              <w:t xml:space="preserve">Injuries sustained due to poorly maintained venue facilities </w:t>
            </w:r>
          </w:p>
          <w:p w14:paraId="3A862029"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468C94C5"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1A34152C"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5B1CF706"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013D8A4F" w14:textId="77777777" w:rsidR="00E9247D" w:rsidRPr="0028383B" w:rsidRDefault="00E9247D" w:rsidP="00E9247D">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078FEA95" w14:textId="77777777" w:rsidR="00E9247D" w:rsidRPr="00545DE2" w:rsidRDefault="00E9247D" w:rsidP="00E9247D">
            <w:pPr>
              <w:pStyle w:val="BodyText"/>
            </w:pPr>
          </w:p>
        </w:tc>
        <w:tc>
          <w:tcPr>
            <w:cnfStyle w:val="000001000000" w:firstRow="0" w:lastRow="0" w:firstColumn="0" w:lastColumn="0" w:oddVBand="0" w:evenVBand="1" w:oddHBand="0" w:evenHBand="0" w:firstRowFirstColumn="0" w:firstRowLastColumn="0" w:lastRowFirstColumn="0" w:lastRowLastColumn="0"/>
            <w:tcW w:w="1044" w:type="dxa"/>
          </w:tcPr>
          <w:p w14:paraId="37271452" w14:textId="30EFA61B" w:rsidR="00E9247D" w:rsidRPr="00545DE2" w:rsidRDefault="00E9247D" w:rsidP="00E9247D">
            <w:pPr>
              <w:pStyle w:val="BodyText"/>
            </w:pPr>
            <w:r w:rsidRPr="0028383B">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74C4367E" w14:textId="77777777" w:rsidR="00E9247D" w:rsidRPr="0028383B" w:rsidRDefault="00E9247D" w:rsidP="00E9247D">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Venue risk management plan has been reviewed and controls in place (on this Plan) for any identified hazards not suitably risk mitigated.</w:t>
            </w:r>
            <w:r w:rsidRPr="0028383B">
              <w:rPr>
                <w:rStyle w:val="eop"/>
                <w:rFonts w:ascii="Arial" w:hAnsi="Arial" w:cs="Arial"/>
                <w:sz w:val="20"/>
                <w:szCs w:val="20"/>
              </w:rPr>
              <w:t> </w:t>
            </w:r>
          </w:p>
          <w:p w14:paraId="266B7F91" w14:textId="77777777" w:rsidR="00E9247D" w:rsidRPr="0028383B" w:rsidRDefault="00E9247D" w:rsidP="00E9247D">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1435E7C" w14:textId="05099C3F" w:rsidR="00E9247D" w:rsidRPr="00545DE2" w:rsidRDefault="00E9247D" w:rsidP="00E9247D">
            <w:pPr>
              <w:pStyle w:val="BodyText"/>
            </w:pPr>
            <w:r w:rsidRPr="0028383B">
              <w:rPr>
                <w:rStyle w:val="normaltextrun"/>
                <w:rFonts w:ascii="Arial" w:hAnsi="Arial" w:cs="Arial"/>
                <w:szCs w:val="20"/>
                <w:lang w:val="en-US"/>
              </w:rPr>
              <w:t xml:space="preserve">Running/ Playing surfaces must be clear of debris, obstacles and loose objects so that safe footing is had,  so as to avoid foot and ankle injuries. </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5CBBC3B3" w:rsidR="00E9247D" w:rsidRPr="00545DE2" w:rsidRDefault="00E9247D" w:rsidP="00E9247D">
            <w:pPr>
              <w:pStyle w:val="BodyText"/>
            </w:pPr>
            <w:r w:rsidRPr="0028383B">
              <w:rPr>
                <w:rFonts w:ascii="Arial" w:hAnsi="Arial" w:cs="Arial"/>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2A4F8751" w14:textId="77777777" w:rsidR="00E9247D" w:rsidRPr="0028383B" w:rsidRDefault="00E9247D" w:rsidP="00E9247D">
            <w:pPr>
              <w:pStyle w:val="BodyText"/>
              <w:rPr>
                <w:rStyle w:val="eop"/>
                <w:rFonts w:ascii="Arial" w:hAnsi="Arial" w:cs="Arial"/>
                <w:color w:val="000000"/>
                <w:szCs w:val="20"/>
                <w:shd w:val="clear" w:color="auto" w:fill="FFFFFF"/>
              </w:rPr>
            </w:pPr>
            <w:r w:rsidRPr="0028383B">
              <w:rPr>
                <w:rStyle w:val="normaltextrun"/>
                <w:rFonts w:ascii="Arial" w:hAnsi="Arial" w:cs="Arial"/>
                <w:color w:val="000000"/>
                <w:szCs w:val="20"/>
                <w:shd w:val="clear" w:color="auto" w:fill="FFFFFF"/>
                <w:lang w:val="en-US"/>
              </w:rPr>
              <w:t>Coordinator</w:t>
            </w:r>
            <w:r w:rsidRPr="0028383B">
              <w:rPr>
                <w:rStyle w:val="eop"/>
                <w:rFonts w:ascii="Arial" w:hAnsi="Arial" w:cs="Arial"/>
                <w:color w:val="000000"/>
                <w:szCs w:val="20"/>
                <w:shd w:val="clear" w:color="auto" w:fill="FFFFFF"/>
              </w:rPr>
              <w:t> </w:t>
            </w:r>
          </w:p>
          <w:p w14:paraId="4806E75F" w14:textId="77777777" w:rsidR="00E9247D" w:rsidRPr="0028383B" w:rsidRDefault="00E9247D" w:rsidP="00E9247D">
            <w:pPr>
              <w:pStyle w:val="BodyText"/>
              <w:rPr>
                <w:rStyle w:val="eop"/>
                <w:rFonts w:ascii="Arial" w:hAnsi="Arial" w:cs="Arial"/>
                <w:color w:val="000000"/>
                <w:szCs w:val="20"/>
                <w:shd w:val="clear" w:color="auto" w:fill="FFFFFF"/>
              </w:rPr>
            </w:pPr>
          </w:p>
          <w:p w14:paraId="4BE70326" w14:textId="77777777" w:rsidR="00E9247D" w:rsidRPr="0028383B" w:rsidRDefault="00E9247D" w:rsidP="00E9247D">
            <w:pPr>
              <w:pStyle w:val="BodyText"/>
              <w:rPr>
                <w:rStyle w:val="eop"/>
                <w:rFonts w:ascii="Arial" w:hAnsi="Arial" w:cs="Arial"/>
                <w:szCs w:val="20"/>
              </w:rPr>
            </w:pPr>
          </w:p>
          <w:p w14:paraId="6FD3509F" w14:textId="77777777" w:rsidR="00E9247D" w:rsidRPr="00545DE2" w:rsidRDefault="00E9247D" w:rsidP="00E9247D">
            <w:pPr>
              <w:pStyle w:val="BodyText"/>
            </w:pP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11E11F26" w:rsidR="00E9247D" w:rsidRPr="00545DE2" w:rsidRDefault="00E9247D" w:rsidP="00E9247D">
            <w:pPr>
              <w:pStyle w:val="BodyText"/>
            </w:pPr>
            <w:r w:rsidRPr="0028383B">
              <w:rPr>
                <w:rStyle w:val="normaltextrun"/>
                <w:rFonts w:ascii="Arial" w:hAnsi="Arial" w:cs="Arial"/>
                <w:color w:val="000000"/>
                <w:szCs w:val="20"/>
                <w:shd w:val="clear" w:color="auto" w:fill="FFFFFF"/>
                <w:lang w:val="en-US"/>
              </w:rPr>
              <w:t xml:space="preserve">Prior to and on day </w:t>
            </w:r>
            <w:r>
              <w:rPr>
                <w:rStyle w:val="normaltextrun"/>
                <w:rFonts w:ascii="Arial" w:hAnsi="Arial" w:cs="Arial"/>
                <w:color w:val="000000"/>
                <w:szCs w:val="20"/>
                <w:shd w:val="clear" w:color="auto" w:fill="FFFFFF"/>
                <w:lang w:val="en-US"/>
              </w:rPr>
              <w:t>trial</w:t>
            </w:r>
            <w:r w:rsidRPr="0028383B">
              <w:rPr>
                <w:rStyle w:val="eop"/>
                <w:rFonts w:ascii="Arial" w:hAnsi="Arial" w:cs="Arial"/>
                <w:color w:val="000000"/>
                <w:szCs w:val="20"/>
                <w:shd w:val="clear" w:color="auto" w:fill="FFFFFF"/>
              </w:rPr>
              <w:t> </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6EFBB4B6" w:rsidR="00E9247D" w:rsidRPr="00545DE2" w:rsidRDefault="00E9247D" w:rsidP="00E9247D">
            <w:pPr>
              <w:pStyle w:val="BodyText"/>
            </w:pPr>
            <w:r w:rsidRPr="0028383B">
              <w:rPr>
                <w:rStyle w:val="normaltextrun"/>
                <w:rFonts w:ascii="Arial" w:hAnsi="Arial" w:cs="Arial"/>
                <w:color w:val="000000"/>
                <w:szCs w:val="20"/>
                <w:shd w:val="clear" w:color="auto" w:fill="FFFFFF"/>
                <w:lang w:val="en-US"/>
              </w:rPr>
              <w:t xml:space="preserve">Prior to and on day </w:t>
            </w:r>
            <w:r>
              <w:rPr>
                <w:rStyle w:val="normaltextrun"/>
                <w:rFonts w:ascii="Arial" w:hAnsi="Arial" w:cs="Arial"/>
                <w:color w:val="000000"/>
                <w:szCs w:val="20"/>
                <w:shd w:val="clear" w:color="auto" w:fill="FFFFFF"/>
                <w:lang w:val="en-US"/>
              </w:rPr>
              <w:t>trial</w:t>
            </w:r>
            <w:r w:rsidRPr="0028383B">
              <w:rPr>
                <w:rStyle w:val="eop"/>
                <w:rFonts w:ascii="Arial" w:hAnsi="Arial" w:cs="Arial"/>
                <w:color w:val="000000"/>
                <w:szCs w:val="20"/>
                <w:shd w:val="clear" w:color="auto" w:fill="FFFFFF"/>
              </w:rPr>
              <w:t> </w:t>
            </w:r>
          </w:p>
        </w:tc>
      </w:tr>
      <w:tr w:rsidR="00A31AFC" w:rsidRPr="00545DE2" w14:paraId="11BAD9A1" w14:textId="77777777" w:rsidTr="3FEF8D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3846DA84" w14:textId="0A5F49D1" w:rsidR="00A31AFC" w:rsidRPr="0028383B" w:rsidRDefault="00A31AFC" w:rsidP="00A31AFC">
            <w:pPr>
              <w:pStyle w:val="BodyText"/>
              <w:rPr>
                <w:rStyle w:val="normaltextrun"/>
                <w:rFonts w:ascii="Arial" w:hAnsi="Arial" w:cs="Arial"/>
                <w:color w:val="000000"/>
                <w:szCs w:val="20"/>
                <w:shd w:val="clear" w:color="auto" w:fill="FFFFFF"/>
                <w:lang w:val="en-US"/>
              </w:rPr>
            </w:pPr>
            <w:r w:rsidRPr="0028383B">
              <w:rPr>
                <w:rStyle w:val="normaltextrun"/>
                <w:rFonts w:ascii="Arial" w:hAnsi="Arial" w:cs="Arial"/>
                <w:color w:val="000000"/>
                <w:szCs w:val="20"/>
                <w:shd w:val="clear" w:color="auto" w:fill="FFFFFF"/>
                <w:lang w:val="en-US"/>
              </w:rPr>
              <w:t>Environmental Conditions</w:t>
            </w:r>
            <w:r w:rsidRPr="0028383B">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3024" w:type="dxa"/>
          </w:tcPr>
          <w:p w14:paraId="049F8875"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Adverse weather conditions e.g. Electrical Storm, Wet Weather, Hyperthermia / Heat Stroke.</w:t>
            </w:r>
            <w:r w:rsidRPr="0028383B">
              <w:rPr>
                <w:rStyle w:val="eop"/>
                <w:rFonts w:ascii="Arial" w:hAnsi="Arial" w:cs="Arial"/>
                <w:sz w:val="20"/>
                <w:szCs w:val="20"/>
              </w:rPr>
              <w:t> </w:t>
            </w:r>
          </w:p>
          <w:p w14:paraId="7742A673"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Hot/Humid</w:t>
            </w:r>
            <w:r w:rsidRPr="0028383B">
              <w:rPr>
                <w:rStyle w:val="eop"/>
                <w:rFonts w:ascii="Arial" w:hAnsi="Arial" w:cs="Arial"/>
                <w:sz w:val="20"/>
                <w:szCs w:val="20"/>
              </w:rPr>
              <w:t> </w:t>
            </w:r>
          </w:p>
          <w:p w14:paraId="52F88196"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Hypothermia</w:t>
            </w:r>
            <w:r w:rsidRPr="0028383B">
              <w:rPr>
                <w:rStyle w:val="eop"/>
                <w:rFonts w:ascii="Arial" w:hAnsi="Arial" w:cs="Arial"/>
                <w:sz w:val="20"/>
                <w:szCs w:val="20"/>
              </w:rPr>
              <w:t> </w:t>
            </w:r>
          </w:p>
          <w:p w14:paraId="2290426B"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Dehydration</w:t>
            </w:r>
            <w:r w:rsidRPr="0028383B">
              <w:rPr>
                <w:rStyle w:val="eop"/>
                <w:rFonts w:ascii="Arial" w:hAnsi="Arial" w:cs="Arial"/>
                <w:sz w:val="20"/>
                <w:szCs w:val="20"/>
              </w:rPr>
              <w:t> </w:t>
            </w:r>
          </w:p>
          <w:p w14:paraId="1350BE11"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Sun Exposure</w:t>
            </w:r>
            <w:r w:rsidRPr="0028383B">
              <w:rPr>
                <w:rStyle w:val="eop"/>
                <w:rFonts w:ascii="Arial" w:hAnsi="Arial" w:cs="Arial"/>
                <w:sz w:val="20"/>
                <w:szCs w:val="20"/>
              </w:rPr>
              <w:t> </w:t>
            </w:r>
          </w:p>
          <w:p w14:paraId="1139C436" w14:textId="77777777" w:rsidR="00A31AFC" w:rsidRPr="0028383B" w:rsidRDefault="00A31AFC" w:rsidP="00A31AFC">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tc>
        <w:tc>
          <w:tcPr>
            <w:cnfStyle w:val="000001000000" w:firstRow="0" w:lastRow="0" w:firstColumn="0" w:lastColumn="0" w:oddVBand="0" w:evenVBand="1" w:oddHBand="0" w:evenHBand="0" w:firstRowFirstColumn="0" w:firstRowLastColumn="0" w:lastRowFirstColumn="0" w:lastRowLastColumn="0"/>
            <w:tcW w:w="1044" w:type="dxa"/>
          </w:tcPr>
          <w:p w14:paraId="7028FF51" w14:textId="1B9858B0" w:rsidR="00A31AFC" w:rsidRPr="0028383B" w:rsidRDefault="00A31AFC" w:rsidP="00A31AFC">
            <w:pPr>
              <w:pStyle w:val="BodyText"/>
              <w:rPr>
                <w:rFonts w:ascii="Arial" w:hAnsi="Arial" w:cs="Arial"/>
                <w:szCs w:val="20"/>
              </w:rPr>
            </w:pPr>
            <w:r w:rsidRPr="0028383B">
              <w:rPr>
                <w:rFonts w:ascii="Arial" w:hAnsi="Arial" w:cs="Arial"/>
                <w:szCs w:val="20"/>
              </w:rPr>
              <w:t>8</w:t>
            </w:r>
          </w:p>
        </w:tc>
        <w:tc>
          <w:tcPr>
            <w:cnfStyle w:val="000010000000" w:firstRow="0" w:lastRow="0" w:firstColumn="0" w:lastColumn="0" w:oddVBand="1" w:evenVBand="0" w:oddHBand="0" w:evenHBand="0" w:firstRowFirstColumn="0" w:firstRowLastColumn="0" w:lastRowFirstColumn="0" w:lastRowLastColumn="0"/>
            <w:tcW w:w="3049" w:type="dxa"/>
          </w:tcPr>
          <w:p w14:paraId="3E8F087E" w14:textId="77777777" w:rsidR="00A31AFC" w:rsidRPr="0028383B" w:rsidRDefault="00A31AFC" w:rsidP="00A31AFC">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Students are to be instructed to use adequate sun protection, e.g. an SPF50+, broad spectrum, water resistant sunscreen reapplied regularly.</w:t>
            </w:r>
            <w:r w:rsidRPr="0028383B">
              <w:rPr>
                <w:rStyle w:val="eop"/>
                <w:rFonts w:ascii="Arial" w:hAnsi="Arial" w:cs="Arial"/>
                <w:sz w:val="20"/>
                <w:szCs w:val="20"/>
              </w:rPr>
              <w:t> </w:t>
            </w:r>
          </w:p>
          <w:p w14:paraId="1045983A" w14:textId="77777777" w:rsidR="00A31AFC" w:rsidRPr="0028383B" w:rsidRDefault="00A31AFC" w:rsidP="00A31AFC">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58EDA35D" w14:textId="77777777" w:rsidR="00A31AFC" w:rsidRPr="0028383B" w:rsidRDefault="00A31AFC" w:rsidP="00A31AFC">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Assess environmental conditions to determine the most appropriate action in the case of excessive heat conditions.</w:t>
            </w:r>
            <w:r w:rsidRPr="0028383B">
              <w:rPr>
                <w:rStyle w:val="eop"/>
                <w:rFonts w:ascii="Arial" w:hAnsi="Arial" w:cs="Arial"/>
                <w:sz w:val="20"/>
                <w:szCs w:val="20"/>
              </w:rPr>
              <w:t> </w:t>
            </w:r>
          </w:p>
          <w:p w14:paraId="2FA10CC4" w14:textId="77777777" w:rsidR="00A31AFC" w:rsidRPr="0028383B" w:rsidRDefault="00A31AFC" w:rsidP="00A31AFC">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507376D8" w14:textId="77777777" w:rsidR="00A31AFC" w:rsidRPr="0028383B" w:rsidRDefault="00A31AFC" w:rsidP="00A31AFC">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Staff and students advised to take water/drink bottles for hydration (prior to and during sessions).</w:t>
            </w:r>
            <w:r w:rsidRPr="0028383B">
              <w:rPr>
                <w:rStyle w:val="eop"/>
                <w:rFonts w:ascii="Arial" w:hAnsi="Arial" w:cs="Arial"/>
                <w:sz w:val="20"/>
                <w:szCs w:val="20"/>
              </w:rPr>
              <w:t> </w:t>
            </w:r>
          </w:p>
          <w:p w14:paraId="78A32CC8" w14:textId="77777777" w:rsidR="00A31AFC" w:rsidRPr="0028383B" w:rsidRDefault="00A31AFC" w:rsidP="00A31AFC">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26F9FF93" w14:textId="77777777" w:rsidR="00A31AFC" w:rsidRPr="0028383B" w:rsidRDefault="00A31AFC" w:rsidP="00A31AFC">
            <w:pPr>
              <w:pStyle w:val="paragraph"/>
              <w:tabs>
                <w:tab w:val="left" w:pos="346"/>
              </w:tabs>
              <w:spacing w:before="0" w:beforeAutospacing="0" w:after="0" w:afterAutospacing="0"/>
              <w:ind w:left="60"/>
              <w:textAlignment w:val="baseline"/>
              <w:rPr>
                <w:rFonts w:ascii="Arial" w:hAnsi="Arial" w:cs="Arial"/>
                <w:color w:val="000000"/>
                <w:sz w:val="20"/>
                <w:szCs w:val="20"/>
              </w:rPr>
            </w:pPr>
            <w:r w:rsidRPr="0028383B">
              <w:rPr>
                <w:rStyle w:val="normaltextrun"/>
                <w:rFonts w:ascii="Arial" w:hAnsi="Arial" w:cs="Arial"/>
                <w:sz w:val="20"/>
                <w:szCs w:val="20"/>
              </w:rPr>
              <w:t xml:space="preserve">Ensure drink breaks occur regularly (i.e. drink breaks are recommended every 30 minutes in conditions of extreme temperature) and </w:t>
            </w:r>
            <w:r w:rsidRPr="0028383B">
              <w:rPr>
                <w:rStyle w:val="normaltextrun"/>
                <w:rFonts w:ascii="Arial" w:hAnsi="Arial" w:cs="Arial"/>
                <w:sz w:val="20"/>
                <w:szCs w:val="20"/>
              </w:rPr>
              <w:lastRenderedPageBreak/>
              <w:t>drinks are available for individual players between drink breaks.</w:t>
            </w:r>
            <w:r w:rsidRPr="0028383B">
              <w:rPr>
                <w:rStyle w:val="eop"/>
                <w:rFonts w:ascii="Arial" w:hAnsi="Arial" w:cs="Arial"/>
                <w:sz w:val="20"/>
                <w:szCs w:val="20"/>
              </w:rPr>
              <w:t> </w:t>
            </w:r>
          </w:p>
          <w:p w14:paraId="6FD7AD00" w14:textId="77777777" w:rsidR="00A31AFC" w:rsidRPr="0028383B" w:rsidRDefault="00A31AFC" w:rsidP="00A31AFC">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tc>
        <w:tc>
          <w:tcPr>
            <w:cnfStyle w:val="000001000000" w:firstRow="0" w:lastRow="0" w:firstColumn="0" w:lastColumn="0" w:oddVBand="0" w:evenVBand="1" w:oddHBand="0" w:evenHBand="0" w:firstRowFirstColumn="0" w:firstRowLastColumn="0" w:lastRowFirstColumn="0" w:lastRowLastColumn="0"/>
            <w:tcW w:w="1559" w:type="dxa"/>
          </w:tcPr>
          <w:p w14:paraId="4014CC77" w14:textId="5FCE7B40" w:rsidR="00A31AFC" w:rsidRPr="0028383B" w:rsidRDefault="00A31AFC" w:rsidP="00A31AFC">
            <w:pPr>
              <w:pStyle w:val="BodyText"/>
              <w:rPr>
                <w:rFonts w:ascii="Arial" w:hAnsi="Arial" w:cs="Arial"/>
                <w:szCs w:val="20"/>
              </w:rPr>
            </w:pPr>
            <w:r w:rsidRPr="0028383B">
              <w:rPr>
                <w:rFonts w:ascii="Arial" w:hAnsi="Arial" w:cs="Arial"/>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560" w:type="dxa"/>
          </w:tcPr>
          <w:p w14:paraId="78F4C79F" w14:textId="0F5B1FB8" w:rsidR="00A31AFC" w:rsidRPr="0028383B" w:rsidRDefault="00A31AFC" w:rsidP="00A31AFC">
            <w:pPr>
              <w:pStyle w:val="BodyText"/>
              <w:rPr>
                <w:rStyle w:val="normaltextrun"/>
                <w:rFonts w:ascii="Arial" w:hAnsi="Arial" w:cs="Arial"/>
                <w:color w:val="000000"/>
                <w:szCs w:val="20"/>
                <w:shd w:val="clear" w:color="auto" w:fill="FFFFFF"/>
                <w:lang w:val="en-US"/>
              </w:rPr>
            </w:pPr>
            <w:r w:rsidRPr="0028383B">
              <w:rPr>
                <w:rStyle w:val="normaltextrun"/>
                <w:rFonts w:ascii="Arial" w:hAnsi="Arial" w:cs="Arial"/>
                <w:color w:val="000000"/>
                <w:szCs w:val="20"/>
                <w:shd w:val="clear" w:color="auto" w:fill="FFFFFF"/>
                <w:lang w:val="en-US"/>
              </w:rPr>
              <w:t>All attending staff</w:t>
            </w:r>
          </w:p>
        </w:tc>
        <w:tc>
          <w:tcPr>
            <w:cnfStyle w:val="000001000000" w:firstRow="0" w:lastRow="0" w:firstColumn="0" w:lastColumn="0" w:oddVBand="0" w:evenVBand="1" w:oddHBand="0" w:evenHBand="0" w:firstRowFirstColumn="0" w:firstRowLastColumn="0" w:lastRowFirstColumn="0" w:lastRowLastColumn="0"/>
            <w:tcW w:w="1275" w:type="dxa"/>
          </w:tcPr>
          <w:p w14:paraId="619B0928" w14:textId="1CD67903" w:rsidR="00A31AFC" w:rsidRPr="0028383B" w:rsidRDefault="001F355F" w:rsidP="00A31AFC">
            <w:pPr>
              <w:pStyle w:val="BodyText"/>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c>
          <w:tcPr>
            <w:cnfStyle w:val="000100000000" w:firstRow="0" w:lastRow="0" w:firstColumn="0" w:lastColumn="1" w:oddVBand="0" w:evenVBand="0" w:oddHBand="0" w:evenHBand="0" w:firstRowFirstColumn="0" w:firstRowLastColumn="0" w:lastRowFirstColumn="0" w:lastRowLastColumn="0"/>
            <w:tcW w:w="1560" w:type="dxa"/>
          </w:tcPr>
          <w:p w14:paraId="13BB410A" w14:textId="1F281536" w:rsidR="00A31AFC" w:rsidRPr="0028383B" w:rsidRDefault="001F355F" w:rsidP="00A31AFC">
            <w:pPr>
              <w:pStyle w:val="BodyText"/>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r>
      <w:tr w:rsidR="00A31AFC" w:rsidRPr="00545DE2" w14:paraId="1CF19B66" w14:textId="77777777" w:rsidTr="3FEF8D7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7BA1676" w14:textId="4A7E4309" w:rsidR="00A31AFC" w:rsidRPr="0028383B" w:rsidRDefault="00A31AFC" w:rsidP="00A31AFC">
            <w:pPr>
              <w:pStyle w:val="BodyText"/>
              <w:rPr>
                <w:rStyle w:val="normaltextrun"/>
                <w:rFonts w:ascii="Arial" w:hAnsi="Arial" w:cs="Arial"/>
                <w:color w:val="000000"/>
                <w:szCs w:val="20"/>
                <w:shd w:val="clear" w:color="auto" w:fill="FFFFFF"/>
                <w:lang w:val="en-US"/>
              </w:rPr>
            </w:pPr>
            <w:r w:rsidRPr="0028383B">
              <w:rPr>
                <w:rStyle w:val="normaltextrun"/>
                <w:rFonts w:ascii="Arial" w:hAnsi="Arial" w:cs="Arial"/>
                <w:color w:val="000000"/>
                <w:szCs w:val="20"/>
                <w:shd w:val="clear" w:color="auto" w:fill="FFFFFF"/>
                <w:lang w:val="en-US"/>
              </w:rPr>
              <w:t>Equipment</w:t>
            </w:r>
            <w:r w:rsidRPr="0028383B">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3024" w:type="dxa"/>
          </w:tcPr>
          <w:p w14:paraId="68DE8DA1"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Faulty or damaged equipment that may cause injury</w:t>
            </w:r>
            <w:r w:rsidRPr="0028383B">
              <w:rPr>
                <w:rStyle w:val="eop"/>
                <w:rFonts w:ascii="Arial" w:hAnsi="Arial" w:cs="Arial"/>
                <w:sz w:val="20"/>
                <w:szCs w:val="20"/>
              </w:rPr>
              <w:t> </w:t>
            </w:r>
          </w:p>
          <w:p w14:paraId="3CEC3FC4" w14:textId="77777777" w:rsidR="00A31AFC" w:rsidRPr="0028383B" w:rsidRDefault="00A31AFC" w:rsidP="00A31AFC">
            <w:pPr>
              <w:pStyle w:val="paragraph"/>
              <w:spacing w:before="0" w:beforeAutospacing="0" w:after="0" w:afterAutospacing="0"/>
              <w:ind w:right="-30"/>
              <w:textAlignment w:val="baseline"/>
              <w:rPr>
                <w:rStyle w:val="normaltextrun"/>
                <w:rFonts w:ascii="Arial" w:hAnsi="Arial" w:cs="Arial"/>
                <w:sz w:val="20"/>
                <w:szCs w:val="20"/>
                <w:lang w:val="en-US"/>
              </w:rPr>
            </w:pPr>
          </w:p>
          <w:p w14:paraId="4E5719B8"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Theft or robbery of equipment</w:t>
            </w:r>
            <w:r w:rsidRPr="0028383B">
              <w:rPr>
                <w:rStyle w:val="eop"/>
                <w:rFonts w:ascii="Arial" w:hAnsi="Arial" w:cs="Arial"/>
                <w:sz w:val="20"/>
                <w:szCs w:val="20"/>
              </w:rPr>
              <w:t> </w:t>
            </w:r>
          </w:p>
          <w:p w14:paraId="7E8287AC" w14:textId="77777777" w:rsidR="00A31AFC" w:rsidRPr="0028383B" w:rsidRDefault="00A31AFC" w:rsidP="00A31AFC">
            <w:pPr>
              <w:pStyle w:val="paragraph"/>
              <w:spacing w:before="0" w:beforeAutospacing="0" w:after="0" w:afterAutospacing="0"/>
              <w:ind w:right="-30"/>
              <w:textAlignment w:val="baseline"/>
              <w:rPr>
                <w:rStyle w:val="normaltextrun"/>
                <w:rFonts w:ascii="Arial" w:hAnsi="Arial" w:cs="Arial"/>
                <w:sz w:val="20"/>
                <w:szCs w:val="20"/>
                <w:lang w:val="en-US"/>
              </w:rPr>
            </w:pPr>
          </w:p>
          <w:p w14:paraId="709BDDE6" w14:textId="77777777" w:rsidR="00A31AFC" w:rsidRPr="0028383B" w:rsidRDefault="00A31AFC" w:rsidP="00A31AFC">
            <w:pPr>
              <w:pStyle w:val="paragraph"/>
              <w:spacing w:before="0" w:beforeAutospacing="0" w:after="0" w:afterAutospacing="0"/>
              <w:ind w:right="-30"/>
              <w:textAlignment w:val="baseline"/>
              <w:rPr>
                <w:rFonts w:ascii="Arial" w:hAnsi="Arial" w:cs="Arial"/>
                <w:sz w:val="20"/>
                <w:szCs w:val="20"/>
              </w:rPr>
            </w:pPr>
            <w:r w:rsidRPr="0028383B">
              <w:rPr>
                <w:rStyle w:val="normaltextrun"/>
                <w:rFonts w:ascii="Arial" w:hAnsi="Arial" w:cs="Arial"/>
                <w:sz w:val="20"/>
                <w:szCs w:val="20"/>
                <w:lang w:val="en-US"/>
              </w:rPr>
              <w:t>Appropriate sports clothing is worn to support and protect staff/students</w:t>
            </w:r>
            <w:r w:rsidRPr="0028383B">
              <w:rPr>
                <w:rStyle w:val="eop"/>
                <w:rFonts w:ascii="Arial" w:hAnsi="Arial" w:cs="Arial"/>
                <w:sz w:val="20"/>
                <w:szCs w:val="20"/>
              </w:rPr>
              <w:t> </w:t>
            </w:r>
          </w:p>
          <w:p w14:paraId="269CA9AE" w14:textId="77777777" w:rsidR="00A31AFC" w:rsidRPr="0028383B" w:rsidRDefault="00A31AFC" w:rsidP="00A31AFC">
            <w:pPr>
              <w:pStyle w:val="paragraph"/>
              <w:spacing w:before="0" w:beforeAutospacing="0" w:after="0" w:afterAutospacing="0"/>
              <w:ind w:right="-30"/>
              <w:textAlignment w:val="baseline"/>
              <w:rPr>
                <w:rStyle w:val="normaltextrun"/>
                <w:rFonts w:ascii="Arial" w:hAnsi="Arial" w:cs="Arial"/>
                <w:bCs/>
                <w:color w:val="000000"/>
                <w:sz w:val="20"/>
                <w:szCs w:val="20"/>
                <w:bdr w:val="none" w:sz="0" w:space="0" w:color="auto" w:frame="1"/>
                <w:lang w:val="en-US"/>
              </w:rPr>
            </w:pPr>
          </w:p>
          <w:p w14:paraId="58FC637D" w14:textId="77777777" w:rsidR="00A31AFC" w:rsidRPr="0028383B" w:rsidRDefault="00A31AFC" w:rsidP="00A31AFC">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tc>
        <w:tc>
          <w:tcPr>
            <w:cnfStyle w:val="000001000000" w:firstRow="0" w:lastRow="0" w:firstColumn="0" w:lastColumn="0" w:oddVBand="0" w:evenVBand="1" w:oddHBand="0" w:evenHBand="0" w:firstRowFirstColumn="0" w:firstRowLastColumn="0" w:lastRowFirstColumn="0" w:lastRowLastColumn="0"/>
            <w:tcW w:w="1044" w:type="dxa"/>
          </w:tcPr>
          <w:p w14:paraId="65819C35" w14:textId="63264C0E" w:rsidR="00A31AFC" w:rsidRPr="0028383B" w:rsidRDefault="00A31AFC" w:rsidP="00A31AFC">
            <w:pPr>
              <w:pStyle w:val="BodyText"/>
              <w:rPr>
                <w:rFonts w:ascii="Arial" w:hAnsi="Arial" w:cs="Arial"/>
                <w:szCs w:val="20"/>
              </w:rPr>
            </w:pPr>
            <w:r w:rsidRPr="0028383B">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049" w:type="dxa"/>
          </w:tcPr>
          <w:p w14:paraId="4F4098BD" w14:textId="77777777" w:rsidR="00A31AFC" w:rsidRPr="0028383B" w:rsidRDefault="00A31AFC" w:rsidP="00A31AFC">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All equipment must be checked for safety and regularly maintained.</w:t>
            </w:r>
            <w:r w:rsidRPr="0028383B">
              <w:rPr>
                <w:rStyle w:val="eop"/>
                <w:rFonts w:ascii="Arial" w:hAnsi="Arial" w:cs="Arial"/>
                <w:sz w:val="20"/>
                <w:szCs w:val="20"/>
              </w:rPr>
              <w:t> </w:t>
            </w:r>
          </w:p>
          <w:p w14:paraId="7C307AD3" w14:textId="77777777" w:rsidR="00A31AFC" w:rsidRPr="0028383B" w:rsidRDefault="00A31AFC" w:rsidP="00A31AFC">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6AE4EDA1" w14:textId="77777777" w:rsidR="00A31AFC" w:rsidRPr="0028383B" w:rsidRDefault="00A31AFC" w:rsidP="00A31AFC">
            <w:pPr>
              <w:pStyle w:val="paragraph"/>
              <w:tabs>
                <w:tab w:val="left" w:pos="346"/>
              </w:tabs>
              <w:spacing w:before="0" w:beforeAutospacing="0" w:after="0" w:afterAutospacing="0"/>
              <w:ind w:left="60" w:right="-30"/>
              <w:textAlignment w:val="baseline"/>
              <w:rPr>
                <w:rFonts w:ascii="Arial" w:hAnsi="Arial" w:cs="Arial"/>
                <w:sz w:val="20"/>
                <w:szCs w:val="20"/>
              </w:rPr>
            </w:pPr>
            <w:r w:rsidRPr="0028383B">
              <w:rPr>
                <w:rStyle w:val="normaltextrun"/>
                <w:rFonts w:ascii="Arial" w:hAnsi="Arial" w:cs="Arial"/>
                <w:sz w:val="20"/>
                <w:szCs w:val="20"/>
                <w:lang w:val="en-US"/>
              </w:rPr>
              <w:t>Clothing should not restrict movement or hamper students in any way.</w:t>
            </w:r>
            <w:r w:rsidRPr="0028383B">
              <w:rPr>
                <w:rStyle w:val="eop"/>
                <w:rFonts w:ascii="Arial" w:hAnsi="Arial" w:cs="Arial"/>
                <w:sz w:val="20"/>
                <w:szCs w:val="20"/>
              </w:rPr>
              <w:t> </w:t>
            </w:r>
          </w:p>
          <w:p w14:paraId="6B7D38CA" w14:textId="77777777" w:rsidR="00A31AFC" w:rsidRPr="0028383B" w:rsidRDefault="00A31AFC" w:rsidP="00A31AFC">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03836F1C" w14:textId="77777777" w:rsidR="00A31AFC" w:rsidRPr="0028383B" w:rsidRDefault="00A31AFC" w:rsidP="00A31AFC">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644A2B62"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Equipment awaiting use must be supervised.</w:t>
            </w:r>
            <w:r w:rsidRPr="0028383B">
              <w:rPr>
                <w:rFonts w:ascii="Arial" w:eastAsia="Times New Roman" w:hAnsi="Arial" w:cs="Arial"/>
                <w:color w:val="auto"/>
                <w:lang w:eastAsia="en-AU"/>
              </w:rPr>
              <w:t> </w:t>
            </w:r>
          </w:p>
          <w:p w14:paraId="0C6F40DF"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val="en-US" w:eastAsia="en-AU"/>
              </w:rPr>
            </w:pPr>
          </w:p>
          <w:p w14:paraId="23185E91"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Equipment must be appropriately sized, modified or weighted to match the ability and strength levels of the students.</w:t>
            </w:r>
            <w:r w:rsidRPr="0028383B">
              <w:rPr>
                <w:rFonts w:ascii="Arial" w:eastAsia="Times New Roman" w:hAnsi="Arial" w:cs="Arial"/>
                <w:color w:val="auto"/>
                <w:lang w:eastAsia="en-AU"/>
              </w:rPr>
              <w:t> </w:t>
            </w:r>
          </w:p>
          <w:p w14:paraId="78F092F3"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val="en-US" w:eastAsia="en-AU"/>
              </w:rPr>
            </w:pPr>
          </w:p>
          <w:p w14:paraId="40426FE9"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eastAsia="en-AU"/>
              </w:rPr>
            </w:pPr>
            <w:r w:rsidRPr="0028383B">
              <w:rPr>
                <w:rFonts w:ascii="Arial" w:eastAsia="Times New Roman" w:hAnsi="Arial" w:cs="Arial"/>
                <w:color w:val="auto"/>
                <w:lang w:val="en-US" w:eastAsia="en-AU"/>
              </w:rPr>
              <w:t>Clothing should not restrict movement or hamper students in any way.</w:t>
            </w:r>
            <w:r w:rsidRPr="0028383B">
              <w:rPr>
                <w:rFonts w:ascii="Arial" w:eastAsia="Times New Roman" w:hAnsi="Arial" w:cs="Arial"/>
                <w:color w:val="auto"/>
                <w:lang w:eastAsia="en-AU"/>
              </w:rPr>
              <w:t> </w:t>
            </w:r>
          </w:p>
          <w:p w14:paraId="4FCC0C65" w14:textId="77777777" w:rsidR="00A31AFC" w:rsidRPr="0028383B" w:rsidRDefault="00A31AFC" w:rsidP="00A31AFC">
            <w:pPr>
              <w:tabs>
                <w:tab w:val="left" w:pos="346"/>
              </w:tabs>
              <w:suppressAutoHyphens w:val="0"/>
              <w:ind w:left="60" w:right="-30"/>
              <w:textAlignment w:val="baseline"/>
              <w:rPr>
                <w:rFonts w:ascii="Arial" w:eastAsia="Times New Roman" w:hAnsi="Arial" w:cs="Arial"/>
                <w:color w:val="auto"/>
                <w:lang w:val="en-US" w:eastAsia="en-AU"/>
              </w:rPr>
            </w:pPr>
          </w:p>
          <w:p w14:paraId="38528960" w14:textId="620454DB" w:rsidR="00A31AFC" w:rsidRPr="0028383B" w:rsidRDefault="00A31AFC" w:rsidP="00A31AFC">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r w:rsidRPr="0028383B">
              <w:rPr>
                <w:rFonts w:ascii="Arial" w:hAnsi="Arial" w:cs="Arial"/>
                <w:lang w:val="en-US"/>
              </w:rPr>
              <w:t>Students are to be instructed that equipment must not be used without supervision.</w:t>
            </w:r>
            <w:r w:rsidRPr="0028383B">
              <w:rPr>
                <w:rFonts w:ascii="Arial" w:hAnsi="Arial" w:cs="Arial"/>
              </w:rPr>
              <w:t> </w:t>
            </w:r>
          </w:p>
        </w:tc>
        <w:tc>
          <w:tcPr>
            <w:cnfStyle w:val="000001000000" w:firstRow="0" w:lastRow="0" w:firstColumn="0" w:lastColumn="0" w:oddVBand="0" w:evenVBand="1" w:oddHBand="0" w:evenHBand="0" w:firstRowFirstColumn="0" w:firstRowLastColumn="0" w:lastRowFirstColumn="0" w:lastRowLastColumn="0"/>
            <w:tcW w:w="1559" w:type="dxa"/>
          </w:tcPr>
          <w:p w14:paraId="516D05D6" w14:textId="5B38516A" w:rsidR="00A31AFC" w:rsidRPr="0028383B" w:rsidRDefault="00A31AFC" w:rsidP="00A31AFC">
            <w:pPr>
              <w:pStyle w:val="BodyText"/>
              <w:rPr>
                <w:rFonts w:ascii="Arial" w:hAnsi="Arial" w:cs="Arial"/>
                <w:szCs w:val="20"/>
              </w:rPr>
            </w:pPr>
            <w:r w:rsidRPr="0028383B">
              <w:rPr>
                <w:rFonts w:ascii="Arial" w:hAnsi="Arial" w:cs="Arial"/>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5E85B40A" w14:textId="35E67D51" w:rsidR="00A31AFC" w:rsidRPr="0028383B" w:rsidRDefault="00A31AFC" w:rsidP="00A31AFC">
            <w:pPr>
              <w:pStyle w:val="BodyText"/>
              <w:rPr>
                <w:rStyle w:val="normaltextrun"/>
                <w:rFonts w:ascii="Arial" w:hAnsi="Arial" w:cs="Arial"/>
                <w:color w:val="000000"/>
                <w:szCs w:val="20"/>
                <w:shd w:val="clear" w:color="auto" w:fill="FFFFFF"/>
                <w:lang w:val="en-US"/>
              </w:rPr>
            </w:pPr>
            <w:r w:rsidRPr="0028383B">
              <w:rPr>
                <w:rStyle w:val="normaltextrun"/>
                <w:rFonts w:ascii="Arial" w:hAnsi="Arial" w:cs="Arial"/>
                <w:color w:val="000000"/>
                <w:szCs w:val="20"/>
                <w:shd w:val="clear" w:color="auto" w:fill="FFFFFF"/>
                <w:lang w:val="en-US"/>
              </w:rPr>
              <w:t>Coordinator</w:t>
            </w:r>
          </w:p>
        </w:tc>
        <w:tc>
          <w:tcPr>
            <w:cnfStyle w:val="000001000000" w:firstRow="0" w:lastRow="0" w:firstColumn="0" w:lastColumn="0" w:oddVBand="0" w:evenVBand="1" w:oddHBand="0" w:evenHBand="0" w:firstRowFirstColumn="0" w:firstRowLastColumn="0" w:lastRowFirstColumn="0" w:lastRowLastColumn="0"/>
            <w:tcW w:w="1275" w:type="dxa"/>
          </w:tcPr>
          <w:p w14:paraId="4A58C08B" w14:textId="54D3969C" w:rsidR="00A31AFC" w:rsidRPr="0028383B" w:rsidRDefault="001F355F" w:rsidP="00A31AFC">
            <w:pPr>
              <w:pStyle w:val="BodyText"/>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c>
          <w:tcPr>
            <w:cnfStyle w:val="000100000000" w:firstRow="0" w:lastRow="0" w:firstColumn="0" w:lastColumn="1" w:oddVBand="0" w:evenVBand="0" w:oddHBand="0" w:evenHBand="0" w:firstRowFirstColumn="0" w:firstRowLastColumn="0" w:lastRowFirstColumn="0" w:lastRowLastColumn="0"/>
            <w:tcW w:w="1560" w:type="dxa"/>
          </w:tcPr>
          <w:p w14:paraId="49DF7754" w14:textId="792EE555" w:rsidR="00A31AFC" w:rsidRPr="0028383B" w:rsidRDefault="001F355F" w:rsidP="00A31AFC">
            <w:pPr>
              <w:pStyle w:val="BodyText"/>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r>
      <w:tr w:rsidR="00781E53" w:rsidRPr="0028383B" w14:paraId="714A7BA3" w14:textId="77777777" w:rsidTr="00781E5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BE89940" w14:textId="77777777" w:rsidR="00781E53" w:rsidRPr="0028383B" w:rsidRDefault="00781E53" w:rsidP="004E62A7">
            <w:pPr>
              <w:pStyle w:val="BodyText"/>
              <w:rPr>
                <w:rStyle w:val="normaltextrun"/>
                <w:rFonts w:ascii="Arial" w:hAnsi="Arial" w:cs="Arial"/>
                <w:color w:val="000000"/>
                <w:szCs w:val="20"/>
                <w:shd w:val="clear" w:color="auto" w:fill="FFFFFF"/>
                <w:lang w:val="en-US"/>
              </w:rPr>
            </w:pPr>
            <w:r w:rsidRPr="0028383B">
              <w:rPr>
                <w:rFonts w:ascii="Arial" w:hAnsi="Arial" w:cs="Arial"/>
                <w:szCs w:val="20"/>
              </w:rPr>
              <w:t>Student Behaviour</w:t>
            </w:r>
          </w:p>
        </w:tc>
        <w:tc>
          <w:tcPr>
            <w:tcW w:w="3024" w:type="dxa"/>
          </w:tcPr>
          <w:p w14:paraId="054C0A97" w14:textId="77777777" w:rsidR="00781E53" w:rsidRPr="0028383B" w:rsidRDefault="00781E53" w:rsidP="004E62A7">
            <w:pPr>
              <w:spacing w:before="60" w:after="120"/>
              <w:ind w:right="-23"/>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8383B">
              <w:rPr>
                <w:rFonts w:ascii="Arial" w:hAnsi="Arial" w:cs="Arial"/>
                <w:color w:val="auto"/>
              </w:rPr>
              <w:t>Poor student behaviour</w:t>
            </w:r>
          </w:p>
          <w:p w14:paraId="513EEA44" w14:textId="77777777" w:rsidR="00781E53" w:rsidRPr="0028383B" w:rsidRDefault="00781E53" w:rsidP="004E62A7">
            <w:pPr>
              <w:pStyle w:val="paragraph"/>
              <w:spacing w:before="0" w:beforeAutospacing="0" w:after="0" w:afterAutospacing="0"/>
              <w:ind w:right="-3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r w:rsidRPr="0028383B">
              <w:rPr>
                <w:rFonts w:ascii="Arial" w:hAnsi="Arial" w:cs="Arial"/>
                <w:sz w:val="20"/>
                <w:szCs w:val="20"/>
              </w:rPr>
              <w:t>Interpersonal issues</w:t>
            </w:r>
          </w:p>
        </w:tc>
        <w:tc>
          <w:tcPr>
            <w:tcW w:w="1044" w:type="dxa"/>
          </w:tcPr>
          <w:p w14:paraId="75AE215F" w14:textId="77777777" w:rsidR="00781E53" w:rsidRPr="0028383B" w:rsidRDefault="00781E53" w:rsidP="004E62A7">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8383B">
              <w:rPr>
                <w:rFonts w:ascii="Arial" w:hAnsi="Arial" w:cs="Arial"/>
                <w:szCs w:val="20"/>
              </w:rPr>
              <w:t>3</w:t>
            </w:r>
          </w:p>
        </w:tc>
        <w:tc>
          <w:tcPr>
            <w:tcW w:w="3049" w:type="dxa"/>
          </w:tcPr>
          <w:p w14:paraId="34431E37" w14:textId="77777777" w:rsidR="00781E53" w:rsidRPr="0028383B" w:rsidRDefault="00781E53" w:rsidP="004E62A7">
            <w:pPr>
              <w:spacing w:before="60" w:after="120"/>
              <w:ind w:left="62" w:right="-23"/>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8383B">
              <w:rPr>
                <w:rFonts w:ascii="Arial" w:hAnsi="Arial" w:cs="Arial"/>
                <w:color w:val="auto"/>
              </w:rPr>
              <w:t>Student behaviour management plans are up to date and reviewed by all staff attending.</w:t>
            </w:r>
          </w:p>
          <w:p w14:paraId="0DEB029E" w14:textId="77777777" w:rsidR="00781E53" w:rsidRPr="0028383B" w:rsidRDefault="00781E53" w:rsidP="004E62A7">
            <w:pPr>
              <w:spacing w:before="60" w:after="120"/>
              <w:ind w:left="62" w:right="-23"/>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28383B">
              <w:rPr>
                <w:rFonts w:ascii="Arial" w:hAnsi="Arial" w:cs="Arial"/>
                <w:color w:val="auto"/>
              </w:rPr>
              <w:t xml:space="preserve">Known behaviours; current behaviour plan; communicated to all those who need to know </w:t>
            </w:r>
          </w:p>
          <w:p w14:paraId="0BD02AB0" w14:textId="77777777" w:rsidR="00781E53" w:rsidRPr="0028383B" w:rsidRDefault="00781E53" w:rsidP="004E62A7">
            <w:pPr>
              <w:pStyle w:val="paragraph"/>
              <w:tabs>
                <w:tab w:val="left" w:pos="346"/>
              </w:tabs>
              <w:spacing w:before="0" w:beforeAutospacing="0" w:after="0" w:afterAutospacing="0"/>
              <w:ind w:left="60" w:right="-3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Arial" w:hAnsi="Arial" w:cs="Arial"/>
                <w:sz w:val="20"/>
                <w:szCs w:val="20"/>
                <w:lang w:val="en-US"/>
              </w:rPr>
            </w:pPr>
          </w:p>
        </w:tc>
        <w:tc>
          <w:tcPr>
            <w:tcW w:w="1559" w:type="dxa"/>
          </w:tcPr>
          <w:p w14:paraId="4C0259C2" w14:textId="77777777" w:rsidR="00781E53" w:rsidRPr="0028383B" w:rsidRDefault="00781E53" w:rsidP="004E62A7">
            <w:pPr>
              <w:pStyle w:val="Body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28383B">
              <w:rPr>
                <w:rFonts w:ascii="Arial" w:hAnsi="Arial" w:cs="Arial"/>
                <w:szCs w:val="20"/>
              </w:rPr>
              <w:lastRenderedPageBreak/>
              <w:t>4</w:t>
            </w:r>
          </w:p>
        </w:tc>
        <w:tc>
          <w:tcPr>
            <w:tcW w:w="1560" w:type="dxa"/>
          </w:tcPr>
          <w:p w14:paraId="113A4DAF" w14:textId="11087E2E" w:rsidR="00781E53" w:rsidRPr="0028383B" w:rsidRDefault="001F355F" w:rsidP="004E62A7">
            <w:pPr>
              <w:pStyle w:val="BodyText"/>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Coordinator</w:t>
            </w:r>
          </w:p>
        </w:tc>
        <w:tc>
          <w:tcPr>
            <w:tcW w:w="1275" w:type="dxa"/>
          </w:tcPr>
          <w:p w14:paraId="04C2DCC3" w14:textId="2B0394B0" w:rsidR="00781E53" w:rsidRPr="0028383B" w:rsidRDefault="000E2FEF" w:rsidP="004E62A7">
            <w:pPr>
              <w:pStyle w:val="BodyText"/>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c>
          <w:tcPr>
            <w:tcW w:w="1560" w:type="dxa"/>
          </w:tcPr>
          <w:p w14:paraId="429BE26E" w14:textId="5FBD1606" w:rsidR="00781E53" w:rsidRPr="0028383B" w:rsidRDefault="001F355F" w:rsidP="004E62A7">
            <w:pPr>
              <w:pStyle w:val="BodyText"/>
              <w:cnfStyle w:val="000000100000" w:firstRow="0" w:lastRow="0" w:firstColumn="0" w:lastColumn="0" w:oddVBand="0" w:evenVBand="0" w:oddHBand="1" w:evenHBand="0" w:firstRowFirstColumn="0" w:firstRowLastColumn="0" w:lastRowFirstColumn="0" w:lastRowLastColumn="0"/>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r>
      <w:tr w:rsidR="00781E53" w:rsidRPr="0028383B" w14:paraId="7427FBCB" w14:textId="77777777" w:rsidTr="00781E53">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517608B6" w14:textId="77777777" w:rsidR="00781E53" w:rsidRPr="0028383B" w:rsidRDefault="00781E53" w:rsidP="004E62A7">
            <w:pPr>
              <w:pStyle w:val="BodyText"/>
              <w:rPr>
                <w:rStyle w:val="normaltextrun"/>
                <w:rFonts w:ascii="Arial" w:hAnsi="Arial" w:cs="Arial"/>
                <w:color w:val="000000"/>
                <w:szCs w:val="20"/>
                <w:shd w:val="clear" w:color="auto" w:fill="FFFFFF"/>
                <w:lang w:val="en-US"/>
              </w:rPr>
            </w:pPr>
            <w:r w:rsidRPr="0028383B">
              <w:rPr>
                <w:rFonts w:ascii="Arial" w:hAnsi="Arial" w:cs="Arial"/>
                <w:szCs w:val="20"/>
              </w:rPr>
              <w:t>Student safety – warm-up</w:t>
            </w:r>
          </w:p>
        </w:tc>
        <w:tc>
          <w:tcPr>
            <w:tcW w:w="3024" w:type="dxa"/>
          </w:tcPr>
          <w:p w14:paraId="3839088E" w14:textId="77777777" w:rsidR="00781E53" w:rsidRPr="0028383B" w:rsidRDefault="00781E53" w:rsidP="004E62A7">
            <w:pPr>
              <w:pStyle w:val="paragraph"/>
              <w:spacing w:before="0" w:beforeAutospacing="0" w:after="0" w:afterAutospacing="0"/>
              <w:ind w:right="-3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sz w:val="20"/>
                <w:szCs w:val="20"/>
                <w:lang w:val="en-US"/>
              </w:rPr>
            </w:pPr>
            <w:r w:rsidRPr="0028383B">
              <w:rPr>
                <w:rFonts w:ascii="Arial" w:hAnsi="Arial" w:cs="Arial"/>
                <w:sz w:val="20"/>
                <w:szCs w:val="20"/>
              </w:rPr>
              <w:t>Warm-up and stretching are essential prior to all training and competition to reduce the risk of injury</w:t>
            </w:r>
          </w:p>
        </w:tc>
        <w:tc>
          <w:tcPr>
            <w:tcW w:w="1044" w:type="dxa"/>
          </w:tcPr>
          <w:p w14:paraId="7F0A12A3" w14:textId="77777777" w:rsidR="00781E53" w:rsidRPr="0028383B" w:rsidRDefault="00781E53" w:rsidP="004E62A7">
            <w:pPr>
              <w:pStyle w:val="Body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28383B">
              <w:rPr>
                <w:rFonts w:ascii="Arial" w:hAnsi="Arial" w:cs="Arial"/>
                <w:szCs w:val="20"/>
              </w:rPr>
              <w:t>2</w:t>
            </w:r>
          </w:p>
        </w:tc>
        <w:tc>
          <w:tcPr>
            <w:tcW w:w="3049" w:type="dxa"/>
          </w:tcPr>
          <w:p w14:paraId="4079FC5D" w14:textId="77777777" w:rsidR="00781E53" w:rsidRPr="0028383B" w:rsidRDefault="00781E53" w:rsidP="004E62A7">
            <w:pPr>
              <w:spacing w:before="60" w:after="120"/>
              <w:ind w:left="62" w:right="-23"/>
              <w:cnfStyle w:val="000000010000" w:firstRow="0" w:lastRow="0" w:firstColumn="0" w:lastColumn="0" w:oddVBand="0" w:evenVBand="0" w:oddHBand="0" w:evenHBand="1" w:firstRowFirstColumn="0" w:firstRowLastColumn="0" w:lastRowFirstColumn="0" w:lastRowLastColumn="0"/>
              <w:rPr>
                <w:rFonts w:ascii="Arial" w:hAnsi="Arial" w:cs="Arial"/>
                <w:color w:val="auto"/>
              </w:rPr>
            </w:pPr>
            <w:r w:rsidRPr="0028383B">
              <w:rPr>
                <w:rFonts w:ascii="Arial" w:hAnsi="Arial" w:cs="Arial"/>
                <w:color w:val="auto"/>
              </w:rPr>
              <w:t>The following points should be followed when stretching to ensure maximum safety:</w:t>
            </w:r>
          </w:p>
          <w:p w14:paraId="22D34D16"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Warm-up prior to stretching.</w:t>
            </w:r>
          </w:p>
          <w:p w14:paraId="1F40FB8B"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Stretch prior to and after work-outs.</w:t>
            </w:r>
          </w:p>
          <w:p w14:paraId="1AFEBFF7"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Stretch alternate muscle groups.</w:t>
            </w:r>
          </w:p>
          <w:p w14:paraId="3A17309C"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Stretch gently and slowly.</w:t>
            </w:r>
          </w:p>
          <w:p w14:paraId="26B0AE42"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Never bounce or stretch rapidly.</w:t>
            </w:r>
          </w:p>
          <w:p w14:paraId="6319EECB"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Stretch to the point of tension or discomfort but never pain.</w:t>
            </w:r>
          </w:p>
          <w:p w14:paraId="74EAD342" w14:textId="77777777" w:rsidR="00781E53" w:rsidRPr="0028383B" w:rsidRDefault="00781E53" w:rsidP="00781E53">
            <w:pPr>
              <w:pStyle w:val="ListParagraph"/>
              <w:numPr>
                <w:ilvl w:val="0"/>
                <w:numId w:val="36"/>
              </w:numPr>
              <w:spacing w:before="60" w:after="120"/>
              <w:ind w:left="249" w:right="-23" w:hanging="215"/>
              <w:contextualSpacing w:val="0"/>
              <w:cnfStyle w:val="000000010000" w:firstRow="0" w:lastRow="0" w:firstColumn="0" w:lastColumn="0" w:oddVBand="0" w:evenVBand="0" w:oddHBand="0" w:evenHBand="1" w:firstRowFirstColumn="0" w:firstRowLastColumn="0" w:lastRowFirstColumn="0" w:lastRowLastColumn="0"/>
            </w:pPr>
            <w:r w:rsidRPr="0028383B">
              <w:t>Do not hold the breath when stretching, breathe slowly and easily while stretching.</w:t>
            </w:r>
          </w:p>
          <w:p w14:paraId="6FB7924B" w14:textId="77777777" w:rsidR="00781E53" w:rsidRPr="0028383B" w:rsidRDefault="00781E53" w:rsidP="004E62A7">
            <w:pPr>
              <w:spacing w:before="60" w:after="120"/>
              <w:ind w:left="34" w:right="-23"/>
              <w:cnfStyle w:val="000000010000" w:firstRow="0" w:lastRow="0" w:firstColumn="0" w:lastColumn="0" w:oddVBand="0" w:evenVBand="0" w:oddHBand="0" w:evenHBand="1" w:firstRowFirstColumn="0" w:firstRowLastColumn="0" w:lastRowFirstColumn="0" w:lastRowLastColumn="0"/>
              <w:rPr>
                <w:rFonts w:ascii="Arial" w:hAnsi="Arial" w:cs="Arial"/>
                <w:color w:val="auto"/>
              </w:rPr>
            </w:pPr>
            <w:r w:rsidRPr="0028383B">
              <w:rPr>
                <w:rFonts w:ascii="Arial" w:hAnsi="Arial" w:cs="Arial"/>
                <w:color w:val="auto"/>
              </w:rPr>
              <w:t xml:space="preserve">Any complaint of pain, tenderness, limitation of movement or disability should be promptly referred to a qualified sports medicine professional for management. </w:t>
            </w:r>
          </w:p>
          <w:p w14:paraId="7074493E" w14:textId="77777777" w:rsidR="00781E53" w:rsidRPr="0028383B" w:rsidRDefault="00781E53" w:rsidP="004E62A7">
            <w:pPr>
              <w:pStyle w:val="paragraph"/>
              <w:tabs>
                <w:tab w:val="left" w:pos="346"/>
              </w:tabs>
              <w:spacing w:before="0" w:beforeAutospacing="0" w:after="0" w:afterAutospacing="0"/>
              <w:ind w:left="60" w:right="-30"/>
              <w:textAlignment w:val="baseline"/>
              <w:cnfStyle w:val="000000010000" w:firstRow="0" w:lastRow="0" w:firstColumn="0" w:lastColumn="0" w:oddVBand="0" w:evenVBand="0" w:oddHBand="0" w:evenHBand="1" w:firstRowFirstColumn="0" w:firstRowLastColumn="0" w:lastRowFirstColumn="0" w:lastRowLastColumn="0"/>
              <w:rPr>
                <w:rStyle w:val="normaltextrun"/>
                <w:rFonts w:ascii="Arial" w:hAnsi="Arial" w:cs="Arial"/>
                <w:sz w:val="20"/>
                <w:szCs w:val="20"/>
                <w:lang w:val="en-US"/>
              </w:rPr>
            </w:pPr>
            <w:r w:rsidRPr="0028383B">
              <w:rPr>
                <w:rFonts w:ascii="Arial" w:hAnsi="Arial" w:cs="Arial"/>
                <w:sz w:val="20"/>
                <w:szCs w:val="20"/>
              </w:rPr>
              <w:t>Particular note should be taken of the areas of adolescent growth which are vulnerable in training and include the spine, knees and wrists.</w:t>
            </w:r>
          </w:p>
        </w:tc>
        <w:tc>
          <w:tcPr>
            <w:tcW w:w="1559" w:type="dxa"/>
          </w:tcPr>
          <w:p w14:paraId="382AD56C" w14:textId="77777777" w:rsidR="00781E53" w:rsidRPr="0028383B" w:rsidRDefault="00781E53" w:rsidP="004E62A7">
            <w:pPr>
              <w:pStyle w:val="Body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28383B">
              <w:rPr>
                <w:rFonts w:ascii="Arial" w:hAnsi="Arial" w:cs="Arial"/>
                <w:szCs w:val="20"/>
              </w:rPr>
              <w:t>4</w:t>
            </w:r>
          </w:p>
        </w:tc>
        <w:tc>
          <w:tcPr>
            <w:tcW w:w="1560" w:type="dxa"/>
          </w:tcPr>
          <w:p w14:paraId="5E4A5A7D" w14:textId="7564AD2F" w:rsidR="00781E53" w:rsidRPr="0028383B" w:rsidRDefault="00781E53" w:rsidP="004E62A7">
            <w:pPr>
              <w:pStyle w:val="BodyText"/>
              <w:cnfStyle w:val="000000010000" w:firstRow="0" w:lastRow="0" w:firstColumn="0" w:lastColumn="0" w:oddVBand="0" w:evenVBand="0" w:oddHBand="0" w:evenHBand="1" w:firstRowFirstColumn="0" w:firstRowLastColumn="0" w:lastRowFirstColumn="0" w:lastRowLastColumn="0"/>
              <w:rPr>
                <w:rStyle w:val="normaltextrun"/>
                <w:rFonts w:ascii="Arial" w:hAnsi="Arial" w:cs="Arial"/>
                <w:color w:val="000000"/>
                <w:szCs w:val="20"/>
                <w:shd w:val="clear" w:color="auto" w:fill="FFFFFF"/>
                <w:lang w:val="en-US"/>
              </w:rPr>
            </w:pPr>
            <w:r w:rsidRPr="0028383B">
              <w:rPr>
                <w:rStyle w:val="normaltextrun"/>
                <w:rFonts w:ascii="Arial" w:hAnsi="Arial" w:cs="Arial"/>
                <w:color w:val="000000"/>
                <w:szCs w:val="20"/>
                <w:shd w:val="clear" w:color="auto" w:fill="FFFFFF"/>
                <w:lang w:val="en-US"/>
              </w:rPr>
              <w:t>coordinator</w:t>
            </w:r>
          </w:p>
        </w:tc>
        <w:tc>
          <w:tcPr>
            <w:tcW w:w="1275" w:type="dxa"/>
          </w:tcPr>
          <w:p w14:paraId="657E4779" w14:textId="0E949CF3" w:rsidR="00781E53" w:rsidRPr="0028383B" w:rsidRDefault="000E2FEF" w:rsidP="004E62A7">
            <w:pPr>
              <w:pStyle w:val="BodyText"/>
              <w:cnfStyle w:val="000000010000" w:firstRow="0" w:lastRow="0" w:firstColumn="0" w:lastColumn="0" w:oddVBand="0" w:evenVBand="0" w:oddHBand="0" w:evenHBand="1" w:firstRowFirstColumn="0" w:firstRowLastColumn="0" w:lastRowFirstColumn="0" w:lastRowLastColumn="0"/>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c>
          <w:tcPr>
            <w:tcW w:w="1560" w:type="dxa"/>
          </w:tcPr>
          <w:p w14:paraId="3888D389" w14:textId="57AD3A25" w:rsidR="00781E53" w:rsidRPr="0028383B" w:rsidRDefault="000E2FEF" w:rsidP="004E62A7">
            <w:pPr>
              <w:pStyle w:val="BodyText"/>
              <w:cnfStyle w:val="000000010000" w:firstRow="0" w:lastRow="0" w:firstColumn="0" w:lastColumn="0" w:oddVBand="0" w:evenVBand="0" w:oddHBand="0" w:evenHBand="1" w:firstRowFirstColumn="0" w:firstRowLastColumn="0" w:lastRowFirstColumn="0" w:lastRowLastColumn="0"/>
              <w:rPr>
                <w:rStyle w:val="normaltextrun"/>
                <w:rFonts w:ascii="Arial" w:hAnsi="Arial" w:cs="Arial"/>
                <w:color w:val="000000"/>
                <w:szCs w:val="20"/>
                <w:shd w:val="clear" w:color="auto" w:fill="FFFFFF"/>
                <w:lang w:val="en-US"/>
              </w:rPr>
            </w:pPr>
            <w:r>
              <w:rPr>
                <w:rStyle w:val="normaltextrun"/>
                <w:rFonts w:ascii="Arial" w:hAnsi="Arial" w:cs="Arial"/>
                <w:color w:val="000000"/>
                <w:szCs w:val="20"/>
                <w:shd w:val="clear" w:color="auto" w:fill="FFFFFF"/>
                <w:lang w:val="en-US"/>
              </w:rPr>
              <w:t>O</w:t>
            </w:r>
            <w:r w:rsidRPr="0028383B">
              <w:rPr>
                <w:rStyle w:val="normaltextrun"/>
                <w:rFonts w:ascii="Arial" w:hAnsi="Arial" w:cs="Arial"/>
                <w:color w:val="000000"/>
                <w:szCs w:val="20"/>
                <w:shd w:val="clear" w:color="auto" w:fill="FFFFFF"/>
                <w:lang w:val="en-US"/>
              </w:rPr>
              <w:t xml:space="preserve">n day of </w:t>
            </w:r>
            <w:r>
              <w:rPr>
                <w:rStyle w:val="normaltextrun"/>
                <w:rFonts w:ascii="Arial" w:hAnsi="Arial" w:cs="Arial"/>
                <w:color w:val="000000"/>
                <w:szCs w:val="20"/>
                <w:shd w:val="clear" w:color="auto" w:fill="FFFFFF"/>
                <w:lang w:val="en-US"/>
              </w:rPr>
              <w:t>trials</w:t>
            </w:r>
            <w:r w:rsidRPr="0028383B">
              <w:rPr>
                <w:rStyle w:val="eop"/>
                <w:rFonts w:ascii="Arial" w:hAnsi="Arial" w:cs="Arial"/>
                <w:color w:val="000000"/>
                <w:szCs w:val="20"/>
                <w:shd w:val="clear" w:color="auto" w:fill="FFFFFF"/>
              </w:rPr>
              <w:t> </w:t>
            </w:r>
          </w:p>
        </w:tc>
      </w:tr>
    </w:tbl>
    <w:p w14:paraId="73DCCA40" w14:textId="77777777" w:rsidR="003B3362" w:rsidRPr="003B3362" w:rsidRDefault="003B3362" w:rsidP="003B3362">
      <w:pPr>
        <w:pStyle w:val="BodyText"/>
      </w:pPr>
    </w:p>
    <w:p w14:paraId="7D283E3A" w14:textId="77777777" w:rsidR="003B3362" w:rsidRPr="003B3362" w:rsidRDefault="003B3362" w:rsidP="003B3362">
      <w:pPr>
        <w:pStyle w:val="BodyText"/>
      </w:pPr>
      <w:r w:rsidRPr="003B3362">
        <w:br w:type="page"/>
      </w:r>
    </w:p>
    <w:p w14:paraId="65B5D42D" w14:textId="7847FFAB" w:rsidR="00545DE2" w:rsidRPr="00545DE2" w:rsidRDefault="00EF0461" w:rsidP="00971AC7">
      <w:pPr>
        <w:pStyle w:val="Heading2"/>
      </w:pPr>
      <w:r w:rsidRPr="00EF0461">
        <w:lastRenderedPageBreak/>
        <w:t>Risk matrix and evaluation</w:t>
      </w:r>
    </w:p>
    <w:p w14:paraId="07AD9E96" w14:textId="2043C5EA" w:rsidR="00545DE2" w:rsidRDefault="00971AC7" w:rsidP="00971AC7">
      <w:pPr>
        <w:pStyle w:val="Caption"/>
      </w:pPr>
      <w:r>
        <w:t xml:space="preserve">Table </w:t>
      </w:r>
      <w:r w:rsidR="00545769">
        <w:fldChar w:fldCharType="begin"/>
      </w:r>
      <w:r w:rsidR="00545769">
        <w:instrText xml:space="preserve"> SEQ Table \* ARABIC </w:instrText>
      </w:r>
      <w:r w:rsidR="00545769">
        <w:fldChar w:fldCharType="separate"/>
      </w:r>
      <w:r>
        <w:rPr>
          <w:noProof/>
        </w:rPr>
        <w:t>1</w:t>
      </w:r>
      <w:r w:rsidR="00545769">
        <w:rPr>
          <w:noProof/>
        </w:rP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lastRenderedPageBreak/>
        <w:t xml:space="preserve">Table </w:t>
      </w:r>
      <w:r w:rsidR="00545769">
        <w:fldChar w:fldCharType="begin"/>
      </w:r>
      <w:r w:rsidR="00545769">
        <w:instrText xml:space="preserve"> SEQ Table \* ARABIC </w:instrText>
      </w:r>
      <w:r w:rsidR="00545769">
        <w:fldChar w:fldCharType="separate"/>
      </w:r>
      <w:r w:rsidRPr="003B3362">
        <w:t>2</w:t>
      </w:r>
      <w:r w:rsidR="00545769">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00FD69A0">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lastRenderedPageBreak/>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1">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45DE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9843" w14:textId="77777777" w:rsidR="00DC189A" w:rsidRDefault="00DC189A" w:rsidP="00921FD3">
      <w:r>
        <w:separator/>
      </w:r>
    </w:p>
    <w:p w14:paraId="176C0A16" w14:textId="77777777" w:rsidR="00DC189A" w:rsidRDefault="00DC189A"/>
    <w:p w14:paraId="26CBB194" w14:textId="77777777" w:rsidR="00DC189A" w:rsidRDefault="00DC189A"/>
  </w:endnote>
  <w:endnote w:type="continuationSeparator" w:id="0">
    <w:p w14:paraId="0F96DA97" w14:textId="77777777" w:rsidR="00DC189A" w:rsidRDefault="00DC189A" w:rsidP="00921FD3">
      <w:r>
        <w:continuationSeparator/>
      </w:r>
    </w:p>
    <w:p w14:paraId="294C7E8A" w14:textId="77777777" w:rsidR="00DC189A" w:rsidRDefault="00DC189A"/>
    <w:p w14:paraId="769F49FF" w14:textId="77777777" w:rsidR="00DC189A" w:rsidRDefault="00DC189A"/>
  </w:endnote>
  <w:endnote w:type="continuationNotice" w:id="1">
    <w:p w14:paraId="4AACAE3F" w14:textId="77777777" w:rsidR="00DC189A" w:rsidRDefault="00DC18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1A339E97-F5CC-4303-9D96-51E39CBD9F58}"/>
    <w:embedBold r:id="rId2" w:fontKey="{71905F4D-5FFC-4B40-9782-9972108A2E1E}"/>
    <w:embedItalic r:id="rId3" w:fontKey="{93DC7EA4-04CE-459D-BF40-F4C99FD3042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embedRegular r:id="rId4" w:subsetted="1" w:fontKey="{3BC6EDBF-41E9-428A-A085-67FF24A8C2A4}"/>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D25B" w14:textId="77777777" w:rsidR="003C5B2E" w:rsidRDefault="003C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32B15942" w:rsidR="004F4880" w:rsidRDefault="000E2FEF" w:rsidP="00961184">
    <w:pPr>
      <w:pStyle w:val="Footer"/>
    </w:pPr>
    <w:fldSimple w:instr=" STYLEREF  Title  \* MERGEFORMAT ">
      <w:r w:rsidR="00175F6A" w:rsidRPr="00175F6A">
        <w:rPr>
          <w:noProof/>
          <w:lang w:val="en-US"/>
        </w:rPr>
        <w:t>Work</w:t>
      </w:r>
      <w:r w:rsidR="00175F6A">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C4C8B">
          <w:rPr>
            <w:rStyle w:val="Strong"/>
            <w:b w:val="0"/>
            <w:bCs w:val="0"/>
          </w:rPr>
          <w:t>Risk assessment plan</w:t>
        </w:r>
      </w:sdtContent>
    </w:sdt>
    <w:r w:rsidR="00961184">
      <w:ptab w:relativeTo="margin" w:alignment="right" w:leader="none"/>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p w14:paraId="489DE6EF" w14:textId="15825DC2" w:rsidR="000B27D9" w:rsidRPr="00961184" w:rsidRDefault="000B27D9" w:rsidP="00961184">
    <w:pPr>
      <w:pStyle w:val="Footer"/>
    </w:pPr>
    <w:r w:rsidRPr="000B27D9">
      <w:t>PD-2013-0454-04-0</w:t>
    </w:r>
    <w:r>
      <w:t>2</w:t>
    </w:r>
    <w:r w:rsidRPr="000B27D9">
      <w:t>v01.0.0 | If this is a printed document, refer to the department’s Policy Library for the most recent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485D4939" w:rsidR="00576A0F" w:rsidRDefault="00900E41" w:rsidP="00576A0F">
    <w:pPr>
      <w:pStyle w:val="Footer"/>
    </w:pPr>
    <w:r w:rsidRPr="007E18DD">
      <w:rPr>
        <w:color w:val="002664" w:themeColor="accent1"/>
      </w:rPr>
      <w:t>education.nsw.gov.au</w:t>
    </w:r>
    <w:r w:rsidR="00576A0F" w:rsidRPr="007E18DD">
      <w:rPr>
        <w:color w:val="002664" w:themeColor="accent1"/>
      </w:rPr>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7EC0DA54" w14:textId="155F297F" w:rsidR="00022BC9" w:rsidRPr="00221F59" w:rsidRDefault="000B27D9" w:rsidP="00576A0F">
    <w:pPr>
      <w:pStyle w:val="Footer"/>
    </w:pPr>
    <w:r w:rsidRPr="000B27D9">
      <w:t>PD-2013-0454-04-0</w:t>
    </w:r>
    <w:r>
      <w:t>2</w:t>
    </w:r>
    <w:r w:rsidRPr="000B27D9">
      <w:t>v01.0.0 | If this is a printed document, refer to the department’s Policy Library for the most recent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9803" w14:textId="77777777" w:rsidR="00DC189A" w:rsidRDefault="00DC189A" w:rsidP="008F0B7B">
      <w:pPr>
        <w:pStyle w:val="BodyText"/>
      </w:pPr>
      <w:r>
        <w:separator/>
      </w:r>
    </w:p>
  </w:footnote>
  <w:footnote w:type="continuationSeparator" w:id="0">
    <w:p w14:paraId="23514F1A" w14:textId="77777777" w:rsidR="00DC189A" w:rsidRPr="00D27532" w:rsidRDefault="00DC189A" w:rsidP="00D27532">
      <w:pPr>
        <w:pStyle w:val="BodyText"/>
      </w:pPr>
      <w:r>
        <w:separator/>
      </w:r>
    </w:p>
  </w:footnote>
  <w:footnote w:type="continuationNotice" w:id="1">
    <w:p w14:paraId="1DCB620D" w14:textId="77777777" w:rsidR="00DC189A" w:rsidRPr="00D27532" w:rsidRDefault="00DC189A"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3410" w14:textId="77777777" w:rsidR="003C5B2E" w:rsidRDefault="003C5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7030" w14:textId="77777777" w:rsidR="003C5B2E" w:rsidRDefault="003C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B53DB"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2A234A8"/>
    <w:multiLevelType w:val="hybridMultilevel"/>
    <w:tmpl w:val="A65C80E4"/>
    <w:lvl w:ilvl="0" w:tplc="0830939C">
      <w:start w:val="1"/>
      <w:numFmt w:val="bullet"/>
      <w:pStyle w:val="ListParagraph"/>
      <w:lvlText w:val=""/>
      <w:lvlJc w:val="left"/>
      <w:pPr>
        <w:ind w:left="284" w:hanging="284"/>
      </w:pPr>
      <w:rPr>
        <w:rFonts w:ascii="Symbol" w:hAnsi="Symbol" w:hint="default"/>
        <w:color w:val="1056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3A521F"/>
    <w:multiLevelType w:val="hybridMultilevel"/>
    <w:tmpl w:val="47329F40"/>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8"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3"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9"/>
  </w:num>
  <w:num w:numId="2" w16cid:durableId="237862121">
    <w:abstractNumId w:val="11"/>
  </w:num>
  <w:num w:numId="3" w16cid:durableId="1824735531">
    <w:abstractNumId w:val="5"/>
  </w:num>
  <w:num w:numId="4" w16cid:durableId="157503195">
    <w:abstractNumId w:val="1"/>
  </w:num>
  <w:num w:numId="5" w16cid:durableId="269706407">
    <w:abstractNumId w:val="3"/>
  </w:num>
  <w:num w:numId="6" w16cid:durableId="1602372547">
    <w:abstractNumId w:val="2"/>
  </w:num>
  <w:num w:numId="7" w16cid:durableId="847990096">
    <w:abstractNumId w:val="11"/>
  </w:num>
  <w:num w:numId="8" w16cid:durableId="503790137">
    <w:abstractNumId w:val="5"/>
  </w:num>
  <w:num w:numId="9" w16cid:durableId="2012565857">
    <w:abstractNumId w:val="1"/>
  </w:num>
  <w:num w:numId="10" w16cid:durableId="76903290">
    <w:abstractNumId w:val="3"/>
  </w:num>
  <w:num w:numId="11" w16cid:durableId="1335379687">
    <w:abstractNumId w:val="9"/>
  </w:num>
  <w:num w:numId="12" w16cid:durableId="2010210550">
    <w:abstractNumId w:val="2"/>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10"/>
  </w:num>
  <w:num w:numId="19" w16cid:durableId="474838122">
    <w:abstractNumId w:val="8"/>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3"/>
  </w:num>
  <w:num w:numId="34" w16cid:durableId="235630703">
    <w:abstractNumId w:val="6"/>
  </w:num>
  <w:num w:numId="35" w16cid:durableId="104350451">
    <w:abstractNumId w:val="4"/>
  </w:num>
  <w:num w:numId="36" w16cid:durableId="141774907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2BC9"/>
    <w:rsid w:val="00024B98"/>
    <w:rsid w:val="00025B3C"/>
    <w:rsid w:val="0002627E"/>
    <w:rsid w:val="00027A61"/>
    <w:rsid w:val="00030C2E"/>
    <w:rsid w:val="00031028"/>
    <w:rsid w:val="000319D3"/>
    <w:rsid w:val="000330D7"/>
    <w:rsid w:val="000339CA"/>
    <w:rsid w:val="000355A8"/>
    <w:rsid w:val="000369F8"/>
    <w:rsid w:val="0003751F"/>
    <w:rsid w:val="00037776"/>
    <w:rsid w:val="00041B38"/>
    <w:rsid w:val="0004413C"/>
    <w:rsid w:val="00044CEA"/>
    <w:rsid w:val="00046ACD"/>
    <w:rsid w:val="00051B1A"/>
    <w:rsid w:val="00052156"/>
    <w:rsid w:val="0005359F"/>
    <w:rsid w:val="00054DE3"/>
    <w:rsid w:val="00055779"/>
    <w:rsid w:val="000557C6"/>
    <w:rsid w:val="00070EC3"/>
    <w:rsid w:val="00072B2F"/>
    <w:rsid w:val="00074C16"/>
    <w:rsid w:val="00075DCB"/>
    <w:rsid w:val="00077C3A"/>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27D9"/>
    <w:rsid w:val="000B3148"/>
    <w:rsid w:val="000B4217"/>
    <w:rsid w:val="000B4613"/>
    <w:rsid w:val="000B619D"/>
    <w:rsid w:val="000B69BA"/>
    <w:rsid w:val="000B7156"/>
    <w:rsid w:val="000B7F4B"/>
    <w:rsid w:val="000C30EA"/>
    <w:rsid w:val="000D2C1A"/>
    <w:rsid w:val="000D3809"/>
    <w:rsid w:val="000D5CAC"/>
    <w:rsid w:val="000D62D9"/>
    <w:rsid w:val="000D6B77"/>
    <w:rsid w:val="000D737E"/>
    <w:rsid w:val="000E015F"/>
    <w:rsid w:val="000E0434"/>
    <w:rsid w:val="000E0C07"/>
    <w:rsid w:val="000E11C1"/>
    <w:rsid w:val="000E2FEF"/>
    <w:rsid w:val="000E51DB"/>
    <w:rsid w:val="000E7003"/>
    <w:rsid w:val="000F31B8"/>
    <w:rsid w:val="000F36A1"/>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75F6A"/>
    <w:rsid w:val="00180847"/>
    <w:rsid w:val="00180CE8"/>
    <w:rsid w:val="00181EAF"/>
    <w:rsid w:val="00183973"/>
    <w:rsid w:val="0018488D"/>
    <w:rsid w:val="00186B6C"/>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5F"/>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08F3"/>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0EA8"/>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5B2E"/>
    <w:rsid w:val="003C68CF"/>
    <w:rsid w:val="003C6DDB"/>
    <w:rsid w:val="003C6E18"/>
    <w:rsid w:val="003D0829"/>
    <w:rsid w:val="003D121F"/>
    <w:rsid w:val="003D14E7"/>
    <w:rsid w:val="003D3D47"/>
    <w:rsid w:val="003E1FC0"/>
    <w:rsid w:val="003E7427"/>
    <w:rsid w:val="003E7B8D"/>
    <w:rsid w:val="003E7E79"/>
    <w:rsid w:val="003F443B"/>
    <w:rsid w:val="003F5577"/>
    <w:rsid w:val="003F5A8C"/>
    <w:rsid w:val="003F66CB"/>
    <w:rsid w:val="00400413"/>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35A9"/>
    <w:rsid w:val="00544E33"/>
    <w:rsid w:val="00545769"/>
    <w:rsid w:val="00545DE2"/>
    <w:rsid w:val="00547627"/>
    <w:rsid w:val="00547B57"/>
    <w:rsid w:val="00550F70"/>
    <w:rsid w:val="0055107D"/>
    <w:rsid w:val="00551B17"/>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42A"/>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D0E"/>
    <w:rsid w:val="005F4E00"/>
    <w:rsid w:val="005F4E21"/>
    <w:rsid w:val="005F7DC8"/>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C6E"/>
    <w:rsid w:val="006D3D51"/>
    <w:rsid w:val="006D3E81"/>
    <w:rsid w:val="006D4869"/>
    <w:rsid w:val="006D5DEF"/>
    <w:rsid w:val="006E00E3"/>
    <w:rsid w:val="006E3E10"/>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1E53"/>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106B"/>
    <w:rsid w:val="007D1163"/>
    <w:rsid w:val="007D197C"/>
    <w:rsid w:val="007D1BE6"/>
    <w:rsid w:val="007D2136"/>
    <w:rsid w:val="007D385B"/>
    <w:rsid w:val="007E0DD4"/>
    <w:rsid w:val="007E18DD"/>
    <w:rsid w:val="007E51BF"/>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41EF"/>
    <w:rsid w:val="00875A1E"/>
    <w:rsid w:val="008773F5"/>
    <w:rsid w:val="0088255F"/>
    <w:rsid w:val="00885459"/>
    <w:rsid w:val="00885562"/>
    <w:rsid w:val="00886D55"/>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4CC5"/>
    <w:rsid w:val="00904FF4"/>
    <w:rsid w:val="00905970"/>
    <w:rsid w:val="0091046A"/>
    <w:rsid w:val="00913441"/>
    <w:rsid w:val="009137F2"/>
    <w:rsid w:val="00921FD3"/>
    <w:rsid w:val="009220D7"/>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1AFC"/>
    <w:rsid w:val="00A3217B"/>
    <w:rsid w:val="00A33C67"/>
    <w:rsid w:val="00A33D6A"/>
    <w:rsid w:val="00A35389"/>
    <w:rsid w:val="00A42A13"/>
    <w:rsid w:val="00A43044"/>
    <w:rsid w:val="00A43A37"/>
    <w:rsid w:val="00A47B2F"/>
    <w:rsid w:val="00A51FED"/>
    <w:rsid w:val="00A5326B"/>
    <w:rsid w:val="00A536E3"/>
    <w:rsid w:val="00A557F7"/>
    <w:rsid w:val="00A576AA"/>
    <w:rsid w:val="00A62741"/>
    <w:rsid w:val="00A64AFE"/>
    <w:rsid w:val="00A65014"/>
    <w:rsid w:val="00A70273"/>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722B1"/>
    <w:rsid w:val="00B7260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1C3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16DA1"/>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49C7"/>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3B39"/>
    <w:rsid w:val="00D74B3A"/>
    <w:rsid w:val="00D75B28"/>
    <w:rsid w:val="00D767E2"/>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189A"/>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5E7"/>
    <w:rsid w:val="00E03D68"/>
    <w:rsid w:val="00E046F9"/>
    <w:rsid w:val="00E047ED"/>
    <w:rsid w:val="00E057B1"/>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47151"/>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247D"/>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0FF65B8"/>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customStyle="1" w:styleId="Default">
    <w:name w:val="Default"/>
    <w:basedOn w:val="Normal"/>
    <w:rsid w:val="00E035E7"/>
    <w:rPr>
      <w:rFonts w:asciiTheme="minorHAnsi" w:eastAsiaTheme="minorEastAsia" w:hAnsiTheme="minorHAnsi" w:cstheme="minorBidi"/>
      <w:color w:val="000000"/>
      <w:sz w:val="24"/>
      <w:szCs w:val="24"/>
      <w:lang w:eastAsia="en-AU"/>
    </w:rPr>
  </w:style>
  <w:style w:type="paragraph" w:customStyle="1" w:styleId="paragraph">
    <w:name w:val="paragraph"/>
    <w:basedOn w:val="Normal"/>
    <w:rsid w:val="00E035E7"/>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E035E7"/>
  </w:style>
  <w:style w:type="character" w:customStyle="1" w:styleId="eop">
    <w:name w:val="eop"/>
    <w:basedOn w:val="DefaultParagraphFont"/>
    <w:rsid w:val="00E035E7"/>
  </w:style>
  <w:style w:type="table" w:customStyle="1" w:styleId="ListTable3-Accent41">
    <w:name w:val="List Table 3 - Accent 41"/>
    <w:basedOn w:val="TableNormal"/>
    <w:uiPriority w:val="48"/>
    <w:rsid w:val="00781E53"/>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paragraph" w:styleId="ListParagraph">
    <w:name w:val="List Paragraph"/>
    <w:basedOn w:val="Normal"/>
    <w:uiPriority w:val="34"/>
    <w:qFormat/>
    <w:rsid w:val="00781E53"/>
    <w:pPr>
      <w:numPr>
        <w:numId w:val="35"/>
      </w:numPr>
      <w:suppressAutoHyphens w:val="0"/>
      <w:spacing w:after="60"/>
      <w:contextualSpacing/>
    </w:pPr>
    <w:rPr>
      <w:rFonts w:ascii="Arial" w:eastAsiaTheme="minorHAnsi" w:hAnsi="Arial" w:cs="Arial"/>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our-services/contact-us/risk-manag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054DE3"/>
    <w:rsid w:val="00077C3A"/>
    <w:rsid w:val="00186B6C"/>
    <w:rsid w:val="00226513"/>
    <w:rsid w:val="002F60A7"/>
    <w:rsid w:val="00683E1F"/>
    <w:rsid w:val="006D59B8"/>
    <w:rsid w:val="00743078"/>
    <w:rsid w:val="008B689D"/>
    <w:rsid w:val="00C73DB2"/>
    <w:rsid w:val="00D249C7"/>
    <w:rsid w:val="00DB5C36"/>
    <w:rsid w:val="00FF6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18bd6c-8d41-4019-aaba-e90c53c841a7" xsi:nil="true"/>
    <lcf76f155ced4ddcb4097134ff3c332f xmlns="12e23e89-bfbc-4b40-b8a9-de84be91b4e2">
      <Terms xmlns="http://schemas.microsoft.com/office/infopath/2007/PartnerControls"/>
    </lcf76f155ced4ddcb4097134ff3c332f>
    <Nameofprocedure xmlns="12e23e89-bfbc-4b40-b8a9-de84be91b4e2" xsi:nil="true"/>
    <Comments xmlns="12e23e89-bfbc-4b40-b8a9-de84be91b4e2" xsi:nil="true"/>
    <Instructions xmlns="12e23e89-bfbc-4b40-b8a9-de84be91b4e2" xsi:nil="true"/>
    <SharedWithUsers xmlns="2818bd6c-8d41-4019-aaba-e90c53c841a7">
      <UserInfo>
        <DisplayName/>
        <AccountId xsi:nil="true"/>
        <AccountType/>
      </UserInfo>
    </SharedWithUsers>
    <MediaLengthInSeconds xmlns="12e23e89-bfbc-4b40-b8a9-de84be91b4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E524F0FA3E934EAEB835C74112587F" ma:contentTypeVersion="20" ma:contentTypeDescription="Create a new document." ma:contentTypeScope="" ma:versionID="3a3f44fc67addff103fb967b77f7afa3">
  <xsd:schema xmlns:xsd="http://www.w3.org/2001/XMLSchema" xmlns:xs="http://www.w3.org/2001/XMLSchema" xmlns:p="http://schemas.microsoft.com/office/2006/metadata/properties" xmlns:ns2="12e23e89-bfbc-4b40-b8a9-de84be91b4e2" xmlns:ns3="2818bd6c-8d41-4019-aaba-e90c53c841a7" targetNamespace="http://schemas.microsoft.com/office/2006/metadata/properties" ma:root="true" ma:fieldsID="bd3bac8a5056f56546125889e6219187" ns2:_="" ns3:_="">
    <xsd:import namespace="12e23e89-bfbc-4b40-b8a9-de84be91b4e2"/>
    <xsd:import namespace="2818bd6c-8d41-4019-aaba-e90c53c841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element ref="ns2:Instructions" minOccurs="0"/>
                <xsd:element ref="ns2:MediaServiceSearchProperties" minOccurs="0"/>
                <xsd:element ref="ns2:Nameof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23e89-bfbc-4b40-b8a9-de84be91b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omments" ma:index="21" nillable="true" ma:displayName="Comments" ma:format="Dropdown" ma:internalName="Comments">
      <xsd:simpleType>
        <xsd:restriction base="dms:Text">
          <xsd:maxLength value="255"/>
        </xsd:restriction>
      </xsd:simpleType>
    </xsd:element>
    <xsd:element name="Instructions" ma:index="22" nillable="true" ma:displayName="Instructions" ma:format="Dropdown" ma:internalName="Instructions">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ameofprocedure" ma:index="24" nillable="true" ma:displayName="Name of procedure" ma:format="Dropdown" ma:internalName="Nameofproced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18bd6c-8d41-4019-aaba-e90c53c841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b4e97e6-ae02-4d89-a438-ad175f4d0139}" ma:internalName="TaxCatchAll" ma:showField="CatchAllData" ma:web="2818bd6c-8d41-4019-aaba-e90c53c841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2818bd6c-8d41-4019-aaba-e90c53c841a7"/>
    <ds:schemaRef ds:uri="12e23e89-bfbc-4b40-b8a9-de84be91b4e2"/>
  </ds:schemaRefs>
</ds:datastoreItem>
</file>

<file path=customXml/itemProps2.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3.xml><?xml version="1.0" encoding="utf-8"?>
<ds:datastoreItem xmlns:ds="http://schemas.openxmlformats.org/officeDocument/2006/customXml" ds:itemID="{5EE41A00-3989-487F-88CC-DE911DA01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23e89-bfbc-4b40-b8a9-de84be91b4e2"/>
    <ds:schemaRef ds:uri="2818bd6c-8d41-4019-aaba-e90c53c841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Template>
  <TotalTime>1</TotalTime>
  <Pages>10</Pages>
  <Words>1623</Words>
  <Characters>9253</Characters>
  <Application>Microsoft Office Word</Application>
  <DocSecurity>0</DocSecurity>
  <Lines>77</Lines>
  <Paragraphs>21</Paragraphs>
  <ScaleCrop>false</ScaleCrop>
  <Company/>
  <LinksUpToDate>false</LinksUpToDate>
  <CharactersWithSpaces>10855</CharactersWithSpaces>
  <SharedDoc>false</SharedDoc>
  <HLinks>
    <vt:vector size="6" baseType="variant">
      <vt:variant>
        <vt:i4>1179679</vt:i4>
      </vt:variant>
      <vt:variant>
        <vt:i4>6</vt:i4>
      </vt:variant>
      <vt:variant>
        <vt:i4>0</vt:i4>
      </vt:variant>
      <vt:variant>
        <vt:i4>5</vt:i4>
      </vt:variant>
      <vt:variant>
        <vt:lpwstr>https://education.nsw.gov.au/inside-the-department/health-and-safety/our-services/contact-us/risk-management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Kylie Henshall</cp:lastModifiedBy>
  <cp:revision>2</cp:revision>
  <cp:lastPrinted>2023-04-05T15:25:00Z</cp:lastPrinted>
  <dcterms:created xsi:type="dcterms:W3CDTF">2026-02-10T05:06:00Z</dcterms:created>
  <dcterms:modified xsi:type="dcterms:W3CDTF">2026-02-10T05:06:00Z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0x01010033E524F0FA3E934EAEB835C74112587F</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y fmtid="{D5CDD505-2E9C-101B-9397-08002B2CF9AE}" pid="11" name="Order">
    <vt:r8>260400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41417690fd74fd2e547fabc661d1c0ecb27a9cb85f9dc3a9f543a7fe89160d0f</vt:lpwstr>
  </property>
</Properties>
</file>